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7A09" w14:textId="760DB685" w:rsidR="009946E9" w:rsidRPr="006B6FC0" w:rsidRDefault="00D04DF2">
      <w:pPr>
        <w:rPr>
          <w:rFonts w:ascii="Aptos" w:hAnsi="Aptos"/>
        </w:rPr>
      </w:pPr>
      <w:r w:rsidRPr="006B6FC0">
        <w:rPr>
          <w:rFonts w:ascii="Aptos" w:hAnsi="Aptos"/>
        </w:rPr>
        <w:t>Name:  ________________________________  Manager: __________________________________</w:t>
      </w:r>
      <w:r w:rsidR="006B6FC0" w:rsidRPr="006B6FC0">
        <w:rPr>
          <w:rFonts w:ascii="Aptos" w:hAnsi="Aptos"/>
        </w:rPr>
        <w:t>Date __________</w:t>
      </w:r>
    </w:p>
    <w:tbl>
      <w:tblPr>
        <w:tblStyle w:val="MediumShading1-Accent1"/>
        <w:tblW w:w="11157" w:type="dxa"/>
        <w:tblLook w:val="04A0" w:firstRow="1" w:lastRow="0" w:firstColumn="1" w:lastColumn="0" w:noHBand="0" w:noVBand="1"/>
      </w:tblPr>
      <w:tblGrid>
        <w:gridCol w:w="2607"/>
        <w:gridCol w:w="1890"/>
        <w:gridCol w:w="1980"/>
        <w:gridCol w:w="2070"/>
        <w:gridCol w:w="1890"/>
        <w:gridCol w:w="720"/>
      </w:tblGrid>
      <w:tr w:rsidR="00DF304A" w:rsidRPr="006B6FC0" w14:paraId="2FABFE83" w14:textId="77777777" w:rsidTr="00017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2" w:space="0" w:color="000090"/>
              <w:left w:val="single" w:sz="2" w:space="0" w:color="000090"/>
            </w:tcBorders>
            <w:vAlign w:val="center"/>
          </w:tcPr>
          <w:p w14:paraId="11800B9A" w14:textId="32C3BF50" w:rsidR="00DF304A" w:rsidRPr="006B6FC0" w:rsidRDefault="00DF304A" w:rsidP="007B1668">
            <w:pPr>
              <w:spacing w:after="0" w:line="240" w:lineRule="auto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noProof/>
                <w:color w:val="00336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C20126E" wp14:editId="1572A86D">
                      <wp:simplePos x="0" y="0"/>
                      <wp:positionH relativeFrom="column">
                        <wp:posOffset>3128645</wp:posOffset>
                      </wp:positionH>
                      <wp:positionV relativeFrom="paragraph">
                        <wp:posOffset>19641</wp:posOffset>
                      </wp:positionV>
                      <wp:extent cx="683895" cy="383540"/>
                      <wp:effectExtent l="0" t="0" r="1905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3895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F25534" w14:textId="4A847D45" w:rsidR="00DF304A" w:rsidRPr="001F56E7" w:rsidRDefault="00DF304A" w:rsidP="001F56E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391A66" w14:textId="61B686E1" w:rsidR="00DF304A" w:rsidRPr="001F56E7" w:rsidRDefault="00DF304A" w:rsidP="001F56E7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1F56E7">
                                    <w:rPr>
                                      <w:rFonts w:ascii="Calibri" w:hAnsi="Calibri"/>
                                      <w:b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Average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2012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6.35pt;margin-top:1.55pt;width:53.85pt;height:30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" filled="f" stroked="f">
                      <v:textbox inset="0,,0">
                        <w:txbxContent>
                          <w:p w14:paraId="5BF25534" w14:textId="4A847D45" w:rsidR="00DF304A" w:rsidRPr="001F56E7" w:rsidRDefault="00DF304A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391A66" w14:textId="61B686E1" w:rsidR="00DF304A" w:rsidRPr="001F56E7" w:rsidRDefault="00DF304A" w:rsidP="001F56E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F56E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Average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6FC0">
              <w:rPr>
                <w:rFonts w:ascii="Aptos" w:hAnsi="Aptos" w:cstheme="majorHAnsi"/>
              </w:rPr>
              <w:t>Success Factor</w:t>
            </w:r>
          </w:p>
        </w:tc>
        <w:tc>
          <w:tcPr>
            <w:tcW w:w="1890" w:type="dxa"/>
            <w:tcBorders>
              <w:top w:val="single" w:sz="2" w:space="0" w:color="000090"/>
            </w:tcBorders>
            <w:vAlign w:val="center"/>
          </w:tcPr>
          <w:p w14:paraId="7849D4F4" w14:textId="77777777" w:rsidR="00DF304A" w:rsidRPr="006B6FC0" w:rsidRDefault="00DF304A" w:rsidP="007B1668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  <w:b/>
                <w:bCs/>
              </w:rPr>
              <w:t>Level 1</w:t>
            </w:r>
          </w:p>
          <w:p w14:paraId="437B95D1" w14:textId="77777777" w:rsidR="00DF304A" w:rsidRPr="006B6FC0" w:rsidRDefault="00DF304A" w:rsidP="007B16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sz w:val="20"/>
              </w:rPr>
              <w:t>Minimal</w:t>
            </w:r>
          </w:p>
        </w:tc>
        <w:tc>
          <w:tcPr>
            <w:tcW w:w="1980" w:type="dxa"/>
            <w:tcBorders>
              <w:top w:val="single" w:sz="2" w:space="0" w:color="000090"/>
            </w:tcBorders>
            <w:vAlign w:val="center"/>
          </w:tcPr>
          <w:p w14:paraId="772F5275" w14:textId="77777777" w:rsidR="00DF304A" w:rsidRPr="006B6FC0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  <w:b/>
                <w:bCs/>
              </w:rPr>
              <w:t>Level 2</w:t>
            </w:r>
          </w:p>
          <w:p w14:paraId="6D7B430B" w14:textId="77777777" w:rsidR="00DF304A" w:rsidRPr="006B6FC0" w:rsidRDefault="00DF304A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sz w:val="20"/>
              </w:rPr>
              <w:t>Adequate</w:t>
            </w:r>
          </w:p>
        </w:tc>
        <w:tc>
          <w:tcPr>
            <w:tcW w:w="2070" w:type="dxa"/>
            <w:tcBorders>
              <w:top w:val="single" w:sz="2" w:space="0" w:color="000090"/>
            </w:tcBorders>
            <w:vAlign w:val="center"/>
          </w:tcPr>
          <w:p w14:paraId="2CC7F69B" w14:textId="77777777" w:rsidR="00DF304A" w:rsidRPr="006B6FC0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  <w:b/>
                <w:bCs/>
              </w:rPr>
              <w:t>Level 3</w:t>
            </w:r>
          </w:p>
          <w:p w14:paraId="0E4C6AA8" w14:textId="6193442B" w:rsidR="00DF304A" w:rsidRPr="006B6FC0" w:rsidRDefault="00E40116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sz w:val="20"/>
              </w:rPr>
              <w:t>Strong</w:t>
            </w:r>
          </w:p>
        </w:tc>
        <w:tc>
          <w:tcPr>
            <w:tcW w:w="1890" w:type="dxa"/>
            <w:tcBorders>
              <w:top w:val="single" w:sz="2" w:space="0" w:color="000090"/>
            </w:tcBorders>
            <w:vAlign w:val="center"/>
          </w:tcPr>
          <w:p w14:paraId="6A5BD210" w14:textId="4CAF827A" w:rsidR="00DF304A" w:rsidRPr="006B6FC0" w:rsidRDefault="00DF304A" w:rsidP="00C11A26">
            <w:pPr>
              <w:pStyle w:val="Heading1"/>
              <w:framePr w:hSpace="0" w:wrap="auto" w:vAnchor="margin" w:hAnchor="text" w:xAlign="left" w:yAlign="inline"/>
              <w:spacing w:after="0" w:line="240" w:lineRule="auto"/>
              <w:suppressOverlap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  <w:b/>
                <w:bCs/>
              </w:rPr>
              <w:t>Level 4</w:t>
            </w:r>
          </w:p>
          <w:p w14:paraId="5F96A8D2" w14:textId="02886BCD" w:rsidR="00DF304A" w:rsidRPr="006B6FC0" w:rsidRDefault="00DF304A" w:rsidP="00C11A2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sz w:val="20"/>
              </w:rPr>
              <w:t>Excellent</w:t>
            </w:r>
          </w:p>
        </w:tc>
        <w:tc>
          <w:tcPr>
            <w:tcW w:w="720" w:type="dxa"/>
            <w:tcBorders>
              <w:top w:val="single" w:sz="2" w:space="0" w:color="000090"/>
              <w:right w:val="single" w:sz="2" w:space="0" w:color="000090"/>
            </w:tcBorders>
            <w:vAlign w:val="center"/>
          </w:tcPr>
          <w:p w14:paraId="31D7678B" w14:textId="77777777" w:rsidR="00DF304A" w:rsidRPr="006B6FC0" w:rsidRDefault="00DF304A" w:rsidP="007B166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  <w:sz w:val="20"/>
              </w:rPr>
              <w:t>Rank</w:t>
            </w:r>
          </w:p>
        </w:tc>
      </w:tr>
      <w:tr w:rsidR="00DF304A" w:rsidRPr="006B6FC0" w14:paraId="6A773848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2DF13" w14:textId="396195C8" w:rsidR="00DF304A" w:rsidRPr="006B6FC0" w:rsidRDefault="00540E5A" w:rsidP="00446EE8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Meets all Prod</w:t>
            </w:r>
            <w:r w:rsidR="00076A10" w:rsidRPr="006B6FC0">
              <w:rPr>
                <w:rFonts w:ascii="Aptos" w:hAnsi="Aptos" w:cs="Calibri"/>
              </w:rPr>
              <w:t>uction</w:t>
            </w:r>
            <w:r w:rsidRPr="006B6FC0">
              <w:rPr>
                <w:rFonts w:ascii="Aptos" w:hAnsi="Aptos" w:cs="Calibri"/>
              </w:rPr>
              <w:t xml:space="preserve"> </w:t>
            </w:r>
            <w:r w:rsidR="00D54E65" w:rsidRPr="006B6FC0">
              <w:rPr>
                <w:rFonts w:ascii="Aptos" w:hAnsi="Aptos" w:cs="Calibri"/>
              </w:rPr>
              <w:t>G</w:t>
            </w:r>
            <w:r w:rsidRPr="006B6FC0">
              <w:rPr>
                <w:rFonts w:ascii="Aptos" w:hAnsi="Aptos" w:cs="Calibri"/>
              </w:rPr>
              <w:t>oals</w:t>
            </w:r>
            <w:r w:rsidR="00076A10" w:rsidRPr="006B6FC0">
              <w:rPr>
                <w:rFonts w:ascii="Aptos" w:hAnsi="Aptos" w:cs="Calibri"/>
              </w:rPr>
              <w:t xml:space="preserve">. </w:t>
            </w:r>
            <w:r w:rsidR="00D54E65" w:rsidRPr="006B6FC0">
              <w:rPr>
                <w:rFonts w:ascii="Aptos" w:hAnsi="Aptos" w:cs="Calibri"/>
              </w:rPr>
              <w:t>B</w:t>
            </w:r>
            <w:r w:rsidR="00076A10" w:rsidRPr="006B6FC0">
              <w:rPr>
                <w:rFonts w:ascii="Aptos" w:hAnsi="Aptos" w:cs="Calibri"/>
              </w:rPr>
              <w:t>uild</w:t>
            </w:r>
            <w:r w:rsidR="007D089A" w:rsidRPr="006B6FC0">
              <w:rPr>
                <w:rFonts w:ascii="Aptos" w:hAnsi="Aptos" w:cs="Calibri"/>
              </w:rPr>
              <w:t>s</w:t>
            </w:r>
            <w:r w:rsidR="00076A10" w:rsidRPr="006B6FC0">
              <w:rPr>
                <w:rFonts w:ascii="Aptos" w:hAnsi="Aptos" w:cs="Calibri"/>
              </w:rPr>
              <w:t xml:space="preserve"> </w:t>
            </w:r>
            <w:r w:rsidR="00D54E65" w:rsidRPr="006B6FC0">
              <w:rPr>
                <w:rFonts w:ascii="Aptos" w:hAnsi="Aptos" w:cs="Calibri"/>
              </w:rPr>
              <w:t>T</w:t>
            </w:r>
            <w:r w:rsidR="00076A10" w:rsidRPr="006B6FC0">
              <w:rPr>
                <w:rFonts w:ascii="Aptos" w:hAnsi="Aptos" w:cs="Calibri"/>
              </w:rPr>
              <w:t xml:space="preserve">heir </w:t>
            </w:r>
            <w:r w:rsidR="007D089A" w:rsidRPr="006B6FC0">
              <w:rPr>
                <w:rFonts w:ascii="Aptos" w:hAnsi="Aptos" w:cs="Calibri"/>
              </w:rPr>
              <w:t>D</w:t>
            </w:r>
            <w:r w:rsidR="00076A10" w:rsidRPr="006B6FC0">
              <w:rPr>
                <w:rFonts w:ascii="Aptos" w:hAnsi="Aptos" w:cs="Calibri"/>
              </w:rPr>
              <w:t>esk</w:t>
            </w:r>
          </w:p>
          <w:p w14:paraId="1D838EDF" w14:textId="77777777" w:rsidR="001C26B1" w:rsidRPr="006B6FC0" w:rsidRDefault="001C26B1" w:rsidP="00446EE8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55E44755" w14:textId="00D0440C" w:rsidR="00446EE8" w:rsidRPr="006B6FC0" w:rsidRDefault="00446EE8" w:rsidP="00446EE8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19173B4" w14:textId="239EFC04" w:rsidR="00DF304A" w:rsidRPr="006B6FC0" w:rsidRDefault="00AA31D8" w:rsidP="00753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Does not meet minimum production levels of </w:t>
            </w:r>
            <w:r w:rsidR="00143A29" w:rsidRPr="006B6FC0">
              <w:rPr>
                <w:rFonts w:ascii="Aptos" w:hAnsi="Aptos" w:cstheme="majorHAnsi"/>
                <w:sz w:val="16"/>
                <w:szCs w:val="16"/>
              </w:rPr>
              <w:t>___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closing</w:t>
            </w:r>
            <w:r w:rsidR="00CB6390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 month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>. (</w:t>
            </w:r>
            <w:r w:rsidR="00143A29" w:rsidRPr="006B6FC0">
              <w:rPr>
                <w:rFonts w:ascii="Aptos" w:hAnsi="Aptos" w:cstheme="majorHAnsi"/>
                <w:sz w:val="16"/>
                <w:szCs w:val="16"/>
              </w:rPr>
              <w:t>_____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 xml:space="preserve"> openings). </w:t>
            </w:r>
            <w:r w:rsidR="00FB3532" w:rsidRPr="006B6FC0">
              <w:rPr>
                <w:rFonts w:ascii="Aptos" w:hAnsi="Aptos" w:cstheme="majorHAnsi"/>
                <w:sz w:val="16"/>
                <w:szCs w:val="16"/>
              </w:rPr>
              <w:t>limited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 xml:space="preserve"> engage</w:t>
            </w:r>
            <w:r w:rsidR="00FB3532" w:rsidRPr="006B6FC0">
              <w:rPr>
                <w:rFonts w:ascii="Aptos" w:hAnsi="Aptos" w:cstheme="majorHAnsi"/>
                <w:sz w:val="16"/>
                <w:szCs w:val="16"/>
              </w:rPr>
              <w:t>ment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 xml:space="preserve"> in building their desk or </w:t>
            </w:r>
            <w:r w:rsidR="00B25BAB" w:rsidRPr="006B6FC0">
              <w:rPr>
                <w:rFonts w:ascii="Aptos" w:hAnsi="Aptos" w:cstheme="majorHAnsi"/>
                <w:sz w:val="16"/>
                <w:szCs w:val="16"/>
              </w:rPr>
              <w:t>collaborating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 xml:space="preserve"> with Sales to</w:t>
            </w:r>
            <w:r w:rsidR="00B25BAB" w:rsidRPr="006B6FC0">
              <w:rPr>
                <w:rFonts w:ascii="Aptos" w:hAnsi="Aptos" w:cstheme="majorHAnsi"/>
                <w:sz w:val="16"/>
                <w:szCs w:val="16"/>
              </w:rPr>
              <w:t xml:space="preserve"> win</w:t>
            </w:r>
            <w:r w:rsidR="00FB3532" w:rsidRPr="006B6FC0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="002D5B43" w:rsidRPr="006B6FC0">
              <w:rPr>
                <w:rFonts w:ascii="Aptos" w:hAnsi="Aptos" w:cstheme="majorHAnsi"/>
                <w:sz w:val="16"/>
                <w:szCs w:val="16"/>
              </w:rPr>
              <w:t>new customer</w:t>
            </w:r>
            <w:r w:rsidR="00FB3532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410827A" w14:textId="3EBEA909" w:rsidR="00DF304A" w:rsidRPr="006B6FC0" w:rsidRDefault="00B069FF" w:rsidP="00753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Meets minimal production levels but does nothing to go above and beyond to retain customers or win new ones through excellent customer service.  </w:t>
            </w:r>
            <w:r w:rsidR="002A21DF" w:rsidRPr="006B6FC0">
              <w:rPr>
                <w:rFonts w:ascii="Aptos" w:hAnsi="Aptos" w:cstheme="majorHAnsi"/>
                <w:sz w:val="16"/>
                <w:szCs w:val="16"/>
              </w:rPr>
              <w:t xml:space="preserve">Uncomfortable engaging </w:t>
            </w:r>
            <w:r w:rsidR="00133692" w:rsidRPr="006B6FC0">
              <w:rPr>
                <w:rFonts w:ascii="Aptos" w:hAnsi="Aptos" w:cstheme="majorHAnsi"/>
                <w:sz w:val="16"/>
                <w:szCs w:val="16"/>
              </w:rPr>
              <w:t>customers.</w:t>
            </w:r>
            <w:r w:rsidR="00B25BAB" w:rsidRPr="006B6FC0">
              <w:rPr>
                <w:rFonts w:ascii="Aptos" w:hAnsi="Aptos" w:cstheme="majorHAnsi"/>
                <w:sz w:val="16"/>
                <w:szCs w:val="16"/>
              </w:rPr>
              <w:t xml:space="preserve"> 25-40K a month in revenue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86A6419" w14:textId="6E169352" w:rsidR="00DF304A" w:rsidRPr="006B6FC0" w:rsidRDefault="00AE0484" w:rsidP="00753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A strong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 xml:space="preserve"> contributor </w:t>
            </w:r>
            <w:r w:rsidR="00B25BAB" w:rsidRPr="006B6FC0">
              <w:rPr>
                <w:rFonts w:ascii="Aptos" w:hAnsi="Aptos" w:cstheme="majorHAnsi"/>
                <w:sz w:val="16"/>
                <w:szCs w:val="16"/>
              </w:rPr>
              <w:t>to office success.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>Meets revenue number of $</w:t>
            </w:r>
            <w:r w:rsidR="00186886" w:rsidRPr="006B6FC0">
              <w:rPr>
                <w:rFonts w:ascii="Aptos" w:hAnsi="Aptos" w:cstheme="majorHAnsi"/>
                <w:sz w:val="16"/>
                <w:szCs w:val="16"/>
              </w:rPr>
              <w:t xml:space="preserve">50- 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>6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>5K each month in closings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>Actively works to build the desk (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individually/ or with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 xml:space="preserve"> sales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support</w:t>
            </w:r>
            <w:r w:rsidR="002F5558" w:rsidRPr="006B6FC0">
              <w:rPr>
                <w:rFonts w:ascii="Aptos" w:hAnsi="Aptos" w:cstheme="majorHAnsi"/>
                <w:sz w:val="16"/>
                <w:szCs w:val="16"/>
              </w:rPr>
              <w:t>)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020067A" w14:textId="37DD3CCB" w:rsidR="00DF304A" w:rsidRPr="006B6FC0" w:rsidRDefault="00EB039F" w:rsidP="00753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H</w:t>
            </w:r>
            <w:r w:rsidR="00EE1DDB" w:rsidRPr="006B6FC0">
              <w:rPr>
                <w:rFonts w:ascii="Aptos" w:hAnsi="Aptos" w:cstheme="majorHAnsi"/>
                <w:sz w:val="16"/>
                <w:szCs w:val="16"/>
              </w:rPr>
              <w:t>igh production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EE1DDB" w:rsidRPr="006B6FC0">
              <w:rPr>
                <w:rFonts w:ascii="Aptos" w:hAnsi="Aptos" w:cstheme="majorHAnsi"/>
                <w:sz w:val="16"/>
                <w:szCs w:val="16"/>
              </w:rPr>
              <w:t xml:space="preserve">Sets standards for 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>others</w:t>
            </w:r>
            <w:r w:rsidR="00EE1DDB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 xml:space="preserve">Volume requires assistant </w:t>
            </w:r>
            <w:r w:rsidR="00037EEF" w:rsidRPr="006B6FC0">
              <w:rPr>
                <w:rFonts w:ascii="Aptos" w:hAnsi="Aptos" w:cstheme="majorHAnsi"/>
                <w:sz w:val="16"/>
                <w:szCs w:val="16"/>
              </w:rPr>
              <w:t xml:space="preserve">support </w:t>
            </w:r>
            <w:r w:rsidR="00B958DF" w:rsidRPr="006B6FC0">
              <w:rPr>
                <w:rFonts w:ascii="Aptos" w:hAnsi="Aptos" w:cstheme="majorHAnsi"/>
                <w:sz w:val="16"/>
                <w:szCs w:val="16"/>
              </w:rPr>
              <w:t>$75-100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>+</w:t>
            </w:r>
            <w:r w:rsidR="00B958DF" w:rsidRPr="006B6FC0">
              <w:rPr>
                <w:rFonts w:ascii="Aptos" w:hAnsi="Aptos" w:cstheme="majorHAnsi"/>
                <w:sz w:val="16"/>
                <w:szCs w:val="16"/>
              </w:rPr>
              <w:t xml:space="preserve"> in closing</w:t>
            </w:r>
            <w:r w:rsidR="00184203" w:rsidRPr="006B6FC0">
              <w:rPr>
                <w:rFonts w:ascii="Aptos" w:hAnsi="Aptos" w:cstheme="majorHAnsi"/>
                <w:sz w:val="16"/>
                <w:szCs w:val="16"/>
              </w:rPr>
              <w:t xml:space="preserve"> rev.</w:t>
            </w:r>
            <w:r w:rsidR="00B958DF" w:rsidRPr="006B6FC0">
              <w:rPr>
                <w:rFonts w:ascii="Aptos" w:hAnsi="Aptos" w:cstheme="majorHAnsi"/>
                <w:sz w:val="16"/>
                <w:szCs w:val="16"/>
              </w:rPr>
              <w:t xml:space="preserve"> a month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2D7C52" w:rsidRPr="006B6FC0">
              <w:rPr>
                <w:rFonts w:ascii="Aptos" w:hAnsi="Aptos" w:cstheme="majorHAnsi"/>
                <w:sz w:val="16"/>
                <w:szCs w:val="16"/>
              </w:rPr>
              <w:t>Regularly a</w:t>
            </w:r>
            <w:r w:rsidR="00267E02" w:rsidRPr="006B6FC0">
              <w:rPr>
                <w:rFonts w:ascii="Aptos" w:hAnsi="Aptos" w:cstheme="majorHAnsi"/>
                <w:sz w:val="16"/>
                <w:szCs w:val="16"/>
              </w:rPr>
              <w:t xml:space="preserve">sks for </w:t>
            </w:r>
            <w:r w:rsidR="00651180" w:rsidRPr="006B6FC0">
              <w:rPr>
                <w:rFonts w:ascii="Aptos" w:hAnsi="Aptos" w:cstheme="majorHAnsi"/>
                <w:sz w:val="16"/>
                <w:szCs w:val="16"/>
              </w:rPr>
              <w:t>business</w:t>
            </w:r>
            <w:r w:rsidR="00267E02" w:rsidRPr="006B6FC0">
              <w:rPr>
                <w:rFonts w:ascii="Aptos" w:hAnsi="Aptos" w:cstheme="majorHAnsi"/>
                <w:sz w:val="16"/>
                <w:szCs w:val="16"/>
              </w:rPr>
              <w:t>.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95</w:t>
            </w:r>
            <w:r w:rsidR="002C0409" w:rsidRPr="006B6FC0">
              <w:rPr>
                <w:rFonts w:ascii="Aptos" w:hAnsi="Aptos" w:cstheme="majorHAnsi"/>
                <w:sz w:val="16"/>
                <w:szCs w:val="16"/>
              </w:rPr>
              <w:t>%+</w:t>
            </w:r>
            <w:r w:rsidR="006963BB" w:rsidRPr="006B6FC0">
              <w:rPr>
                <w:rFonts w:ascii="Aptos" w:hAnsi="Aptos" w:cstheme="majorHAnsi"/>
                <w:sz w:val="16"/>
                <w:szCs w:val="16"/>
              </w:rPr>
              <w:t xml:space="preserve"> retention rate</w:t>
            </w:r>
            <w:r w:rsidR="002C0409" w:rsidRPr="006B6FC0">
              <w:rPr>
                <w:rFonts w:ascii="Aptos" w:hAnsi="Aptos" w:cstheme="majorHAnsi"/>
                <w:sz w:val="16"/>
                <w:szCs w:val="16"/>
              </w:rPr>
              <w:t xml:space="preserve">. Can teach others </w:t>
            </w:r>
            <w:r w:rsidR="00001AAA" w:rsidRPr="006B6FC0">
              <w:rPr>
                <w:rFonts w:ascii="Aptos" w:hAnsi="Aptos" w:cstheme="majorHAnsi"/>
                <w:sz w:val="16"/>
                <w:szCs w:val="16"/>
              </w:rPr>
              <w:t>desk-building</w:t>
            </w:r>
            <w:r w:rsidR="002C0409" w:rsidRPr="006B6FC0">
              <w:rPr>
                <w:rFonts w:ascii="Aptos" w:hAnsi="Aptos" w:cstheme="majorHAnsi"/>
                <w:sz w:val="16"/>
                <w:szCs w:val="16"/>
              </w:rPr>
              <w:t xml:space="preserve"> skills.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07A545E6" w14:textId="77777777" w:rsidR="00DF304A" w:rsidRPr="006B6FC0" w:rsidRDefault="00DF304A" w:rsidP="00753D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B869F7" w:rsidRPr="006B6FC0" w14:paraId="1687DA69" w14:textId="77777777" w:rsidTr="000269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885A" w14:textId="77777777" w:rsidR="00232CA1" w:rsidRDefault="00B869F7" w:rsidP="00B869F7">
            <w:pPr>
              <w:spacing w:after="0" w:line="240" w:lineRule="auto"/>
              <w:jc w:val="center"/>
              <w:rPr>
                <w:rFonts w:ascii="Aptos" w:eastAsia="Times New Roman" w:hAnsi="Aptos" w:cs="Calibri"/>
                <w:b w:val="0"/>
                <w:bCs w:val="0"/>
                <w:color w:val="000000" w:themeColor="text1"/>
              </w:rPr>
            </w:pPr>
            <w:r w:rsidRPr="006B6FC0">
              <w:rPr>
                <w:rFonts w:ascii="Aptos" w:eastAsia="Times New Roman" w:hAnsi="Aptos" w:cs="Calibri"/>
                <w:color w:val="000000" w:themeColor="text1"/>
              </w:rPr>
              <w:t xml:space="preserve">Gives Every </w:t>
            </w:r>
            <w:r w:rsidR="0036335B" w:rsidRPr="006B6FC0">
              <w:rPr>
                <w:rFonts w:ascii="Aptos" w:eastAsia="Times New Roman" w:hAnsi="Aptos" w:cs="Calibri"/>
                <w:color w:val="000000" w:themeColor="text1"/>
              </w:rPr>
              <w:t>C</w:t>
            </w:r>
            <w:r w:rsidRPr="006B6FC0">
              <w:rPr>
                <w:rFonts w:ascii="Aptos" w:eastAsia="Times New Roman" w:hAnsi="Aptos" w:cs="Calibri"/>
                <w:color w:val="000000" w:themeColor="text1"/>
              </w:rPr>
              <w:t>ustomer a Professional and Exc</w:t>
            </w:r>
            <w:r w:rsidR="0036335B" w:rsidRPr="006B6FC0">
              <w:rPr>
                <w:rFonts w:ascii="Aptos" w:eastAsia="Times New Roman" w:hAnsi="Aptos" w:cs="Calibri"/>
                <w:color w:val="000000" w:themeColor="text1"/>
              </w:rPr>
              <w:t>eptional</w:t>
            </w:r>
            <w:r w:rsidRPr="006B6FC0">
              <w:rPr>
                <w:rFonts w:ascii="Aptos" w:eastAsia="Times New Roman" w:hAnsi="Aptos" w:cs="Calibri"/>
                <w:color w:val="000000" w:themeColor="text1"/>
              </w:rPr>
              <w:t xml:space="preserve"> </w:t>
            </w:r>
          </w:p>
          <w:p w14:paraId="78D7AC2E" w14:textId="48BF54AF" w:rsidR="0036335B" w:rsidRPr="006B6FC0" w:rsidRDefault="00B869F7" w:rsidP="00B869F7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 w:themeColor="text1"/>
              </w:rPr>
            </w:pPr>
            <w:r w:rsidRPr="006B6FC0">
              <w:rPr>
                <w:rFonts w:ascii="Aptos" w:eastAsia="Times New Roman" w:hAnsi="Aptos" w:cs="Calibri"/>
                <w:color w:val="000000" w:themeColor="text1"/>
              </w:rPr>
              <w:t xml:space="preserve">Closing </w:t>
            </w:r>
          </w:p>
          <w:p w14:paraId="3D90A32B" w14:textId="3561827C" w:rsidR="00B869F7" w:rsidRPr="006B6FC0" w:rsidRDefault="00B869F7" w:rsidP="00B869F7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eastAsia="Times New Roman" w:hAnsi="Aptos" w:cs="Calibri"/>
                <w:color w:val="000000" w:themeColor="text1"/>
              </w:rPr>
              <w:t>Experience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0D07E7C" w14:textId="6AEE9878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More focused on the transaction than the needs of the people. Ignores individual needs and emotions. </w:t>
            </w:r>
            <w:r w:rsidR="007D089A" w:rsidRPr="006B6FC0">
              <w:rPr>
                <w:rFonts w:ascii="Aptos" w:hAnsi="Aptos" w:cstheme="majorHAnsi"/>
                <w:sz w:val="16"/>
                <w:szCs w:val="16"/>
              </w:rPr>
              <w:t xml:space="preserve">Fails to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build rapport or give customers any reason to return or recommend us to others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184203" w:rsidRPr="006B6FC0">
              <w:rPr>
                <w:rFonts w:ascii="Aptos" w:hAnsi="Aptos" w:cstheme="majorHAnsi"/>
                <w:sz w:val="16"/>
                <w:szCs w:val="16"/>
              </w:rPr>
              <w:t xml:space="preserve">Receives complaints.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9916166" w14:textId="0D39E48A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Doe</w:t>
            </w:r>
            <w:r w:rsidR="006F6D56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B819E6" w:rsidRPr="006B6FC0">
              <w:rPr>
                <w:rFonts w:ascii="Aptos" w:hAnsi="Aptos" w:cstheme="majorHAnsi"/>
                <w:sz w:val="16"/>
                <w:szCs w:val="16"/>
              </w:rPr>
              <w:t xml:space="preserve"> great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with some customers (agents, lenders, buyers</w:t>
            </w:r>
            <w:r w:rsidR="007D089A" w:rsidRPr="006B6FC0">
              <w:rPr>
                <w:rFonts w:ascii="Aptos" w:hAnsi="Aptos" w:cstheme="majorHAnsi"/>
                <w:sz w:val="16"/>
                <w:szCs w:val="16"/>
              </w:rPr>
              <w:t>,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and sellers) but struggles with others. Has received some complaints about process or communication</w:t>
            </w:r>
            <w:r w:rsidR="00D42B32" w:rsidRPr="006B6FC0">
              <w:rPr>
                <w:rFonts w:ascii="Aptos" w:hAnsi="Aptos" w:cstheme="majorHAnsi"/>
                <w:sz w:val="16"/>
                <w:szCs w:val="16"/>
              </w:rPr>
              <w:t>,</w:t>
            </w:r>
            <w:r w:rsidR="00E0410B" w:rsidRPr="006B6FC0">
              <w:rPr>
                <w:rFonts w:ascii="Aptos" w:hAnsi="Aptos" w:cstheme="majorHAnsi"/>
                <w:sz w:val="16"/>
                <w:szCs w:val="16"/>
              </w:rPr>
              <w:t xml:space="preserve"> but </w:t>
            </w:r>
            <w:r w:rsidR="00812870" w:rsidRPr="006B6FC0">
              <w:rPr>
                <w:rFonts w:ascii="Aptos" w:hAnsi="Aptos" w:cstheme="majorHAnsi"/>
                <w:sz w:val="16"/>
                <w:szCs w:val="16"/>
              </w:rPr>
              <w:t>the majority</w:t>
            </w:r>
            <w:r w:rsidR="00E0410B" w:rsidRPr="006B6FC0">
              <w:rPr>
                <w:rFonts w:ascii="Aptos" w:hAnsi="Aptos" w:cstheme="majorHAnsi"/>
                <w:sz w:val="16"/>
                <w:szCs w:val="16"/>
              </w:rPr>
              <w:t xml:space="preserve"> po</w:t>
            </w:r>
            <w:r w:rsidR="00D42B32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E0410B" w:rsidRPr="006B6FC0">
              <w:rPr>
                <w:rFonts w:ascii="Aptos" w:hAnsi="Aptos" w:cstheme="majorHAnsi"/>
                <w:sz w:val="16"/>
                <w:szCs w:val="16"/>
              </w:rPr>
              <w:t>itive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DD0AB7" w:rsidRPr="006B6FC0">
              <w:rPr>
                <w:rFonts w:ascii="Aptos" w:hAnsi="Aptos" w:cstheme="majorHAnsi"/>
                <w:sz w:val="16"/>
                <w:szCs w:val="16"/>
              </w:rPr>
              <w:t>May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blame agents or others for mistakes or challenges during the closing. </w:t>
            </w:r>
            <w:r w:rsidR="00E0410B" w:rsidRPr="006B6FC0">
              <w:rPr>
                <w:rFonts w:ascii="Aptos" w:hAnsi="Aptos" w:cstheme="majorHAnsi"/>
                <w:sz w:val="16"/>
                <w:szCs w:val="16"/>
              </w:rPr>
              <w:t>Can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freeze in front of </w:t>
            </w:r>
            <w:r w:rsidR="00812870" w:rsidRPr="006B6FC0">
              <w:rPr>
                <w:rFonts w:ascii="Aptos" w:hAnsi="Aptos" w:cstheme="majorHAnsi"/>
                <w:sz w:val="16"/>
                <w:szCs w:val="16"/>
              </w:rPr>
              <w:t xml:space="preserve">challenging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customers.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9522D65" w14:textId="5A700C4E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Commands the attention and respect of the people in the room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Quickly engages all parties and builds rapport. Handles unexpected issues with grace and ease. Sensitive to the emotional needs of the group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1A3FC7" w:rsidRPr="006B6FC0">
              <w:rPr>
                <w:rFonts w:ascii="Aptos" w:hAnsi="Aptos" w:cstheme="majorHAnsi"/>
                <w:sz w:val="16"/>
                <w:szCs w:val="16"/>
              </w:rPr>
              <w:t>A true professional.</w:t>
            </w:r>
            <w:r w:rsidR="003B396A" w:rsidRPr="006B6FC0">
              <w:rPr>
                <w:rFonts w:ascii="Aptos" w:hAnsi="Aptos" w:cstheme="majorHAnsi"/>
                <w:sz w:val="16"/>
                <w:szCs w:val="16"/>
              </w:rPr>
              <w:t xml:space="preserve"> Trusted wi</w:t>
            </w:r>
            <w:r w:rsidR="00E97470" w:rsidRPr="006B6FC0">
              <w:rPr>
                <w:rFonts w:ascii="Aptos" w:hAnsi="Aptos" w:cstheme="majorHAnsi"/>
                <w:sz w:val="16"/>
                <w:szCs w:val="16"/>
              </w:rPr>
              <w:t xml:space="preserve">th </w:t>
            </w:r>
            <w:r w:rsidR="003B396A" w:rsidRPr="006B6FC0">
              <w:rPr>
                <w:rFonts w:ascii="Aptos" w:hAnsi="Aptos" w:cstheme="majorHAnsi"/>
                <w:sz w:val="16"/>
                <w:szCs w:val="16"/>
              </w:rPr>
              <w:t xml:space="preserve">all types of closings. </w:t>
            </w:r>
            <w:r w:rsidR="00651180" w:rsidRPr="006B6FC0">
              <w:rPr>
                <w:rFonts w:ascii="Aptos" w:hAnsi="Aptos" w:cstheme="majorHAnsi"/>
                <w:sz w:val="16"/>
                <w:szCs w:val="16"/>
              </w:rPr>
              <w:t>Well-liked</w:t>
            </w:r>
            <w:r w:rsidR="00E97470" w:rsidRPr="006B6FC0">
              <w:rPr>
                <w:rFonts w:ascii="Aptos" w:hAnsi="Aptos" w:cstheme="majorHAnsi"/>
                <w:sz w:val="16"/>
                <w:szCs w:val="16"/>
              </w:rPr>
              <w:t xml:space="preserve"> by all.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DF7784A" w14:textId="63DD919F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Exceptional ability to read the room, understand the situation and </w:t>
            </w:r>
            <w:r w:rsidR="003B396A" w:rsidRPr="006B6FC0">
              <w:rPr>
                <w:rFonts w:ascii="Aptos" w:hAnsi="Aptos" w:cstheme="majorHAnsi"/>
                <w:sz w:val="16"/>
                <w:szCs w:val="16"/>
              </w:rPr>
              <w:t>engage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all parties based on their needs. Can handle the most challenging customers and turns them into advocates and friends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DD0AB7" w:rsidRPr="006B6FC0">
              <w:rPr>
                <w:rFonts w:ascii="Aptos" w:hAnsi="Aptos" w:cstheme="majorHAnsi"/>
                <w:sz w:val="16"/>
                <w:szCs w:val="16"/>
              </w:rPr>
              <w:t>Every closing is positive and memorable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DD0AB7" w:rsidRPr="006B6FC0">
              <w:rPr>
                <w:rFonts w:ascii="Aptos" w:hAnsi="Aptos" w:cstheme="majorHAnsi"/>
                <w:sz w:val="16"/>
                <w:szCs w:val="16"/>
              </w:rPr>
              <w:t>Put</w:t>
            </w:r>
            <w:r w:rsidR="006D54F9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DD0AB7" w:rsidRPr="006B6FC0">
              <w:rPr>
                <w:rFonts w:ascii="Aptos" w:hAnsi="Aptos" w:cstheme="majorHAnsi"/>
                <w:sz w:val="16"/>
                <w:szCs w:val="16"/>
              </w:rPr>
              <w:t xml:space="preserve"> everyone at ease and instills confidence in the company and process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DD0AB7" w:rsidRPr="006B6FC0">
              <w:rPr>
                <w:rFonts w:ascii="Aptos" w:hAnsi="Aptos" w:cstheme="majorHAnsi"/>
                <w:sz w:val="16"/>
                <w:szCs w:val="16"/>
              </w:rPr>
              <w:t xml:space="preserve">Model for others. </w:t>
            </w:r>
          </w:p>
          <w:p w14:paraId="50A43D07" w14:textId="77777777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47C61E5E" w14:textId="77777777" w:rsidR="00B869F7" w:rsidRPr="006B6FC0" w:rsidRDefault="00B869F7" w:rsidP="00B869F7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FE1A2C" w:rsidRPr="006B6FC0" w14:paraId="5159D5D2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EBE00" w14:textId="002171E4" w:rsidR="00FE1A2C" w:rsidRPr="006B6FC0" w:rsidRDefault="00FE1A2C" w:rsidP="00FE1A2C">
            <w:pPr>
              <w:spacing w:after="0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 xml:space="preserve">Communicates </w:t>
            </w:r>
          </w:p>
          <w:p w14:paraId="36CBD281" w14:textId="6FBBE2EF" w:rsidR="00FE1A2C" w:rsidRPr="006B6FC0" w:rsidRDefault="00FE1A2C" w:rsidP="00FE1A2C">
            <w:pPr>
              <w:spacing w:after="0"/>
              <w:jc w:val="center"/>
              <w:rPr>
                <w:rFonts w:ascii="Aptos" w:hAnsi="Aptos" w:cs="Calibri"/>
              </w:rPr>
            </w:pPr>
            <w:proofErr w:type="gramStart"/>
            <w:r w:rsidRPr="006B6FC0">
              <w:rPr>
                <w:rFonts w:ascii="Aptos" w:hAnsi="Aptos" w:cs="Calibri"/>
              </w:rPr>
              <w:t>Effectively</w:t>
            </w:r>
            <w:proofErr w:type="gramEnd"/>
            <w:r w:rsidR="002D7C52" w:rsidRPr="006B6FC0">
              <w:rPr>
                <w:rFonts w:ascii="Aptos" w:hAnsi="Aptos" w:cs="Calibri"/>
              </w:rPr>
              <w:t xml:space="preserve"> throughout</w:t>
            </w:r>
            <w:r w:rsidR="00C4645D" w:rsidRPr="006B6FC0">
              <w:rPr>
                <w:rFonts w:ascii="Aptos" w:hAnsi="Aptos" w:cs="Calibri"/>
              </w:rPr>
              <w:t xml:space="preserve"> the process</w:t>
            </w:r>
            <w:r w:rsidR="002D7C52" w:rsidRPr="006B6FC0">
              <w:rPr>
                <w:rFonts w:ascii="Aptos" w:hAnsi="Aptos" w:cs="Calibri"/>
              </w:rPr>
              <w:t xml:space="preserve"> </w:t>
            </w:r>
            <w:r w:rsidRPr="006B6FC0">
              <w:rPr>
                <w:rFonts w:ascii="Aptos" w:hAnsi="Aptos" w:cs="Calibri"/>
              </w:rPr>
              <w:t xml:space="preserve"> to all parties (NDPs included)</w:t>
            </w:r>
          </w:p>
          <w:p w14:paraId="1CB11C1C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19029A0" w14:textId="0E87404D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Poor communicator. Does not understand when communication is needed or how to communicate appropriately.</w:t>
            </w:r>
            <w:r w:rsidR="003A49CB" w:rsidRPr="006B6FC0">
              <w:rPr>
                <w:rFonts w:ascii="Aptos" w:hAnsi="Aptos" w:cstheme="majorHAnsi"/>
                <w:sz w:val="16"/>
                <w:szCs w:val="16"/>
              </w:rPr>
              <w:t xml:space="preserve"> Style is often short and abrupt.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299B598" w14:textId="579D9826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Communicates only as needed. </w:t>
            </w:r>
            <w:r w:rsidR="003A49CB" w:rsidRPr="006B6FC0">
              <w:rPr>
                <w:rFonts w:ascii="Aptos" w:hAnsi="Aptos" w:cstheme="majorHAnsi"/>
                <w:sz w:val="16"/>
                <w:szCs w:val="16"/>
              </w:rPr>
              <w:t>Limited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proactive outreach. Prefers to be behind the scenes and rely on emails to communicate. </w:t>
            </w:r>
            <w:r w:rsidR="00AD26F2" w:rsidRPr="006B6FC0">
              <w:rPr>
                <w:rFonts w:ascii="Aptos" w:hAnsi="Aptos" w:cstheme="majorHAnsi"/>
                <w:sz w:val="16"/>
                <w:szCs w:val="16"/>
              </w:rPr>
              <w:t>More reactive than proactive.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DD85338" w14:textId="04BCDBF2" w:rsidR="00FE1A2C" w:rsidRPr="006B6FC0" w:rsidRDefault="001D2A5F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Follows a clear process to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 ensure all parties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receive regular &amp;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 clear communication. Customizes how </w:t>
            </w:r>
            <w:r w:rsidR="000A4341" w:rsidRPr="006B6FC0">
              <w:rPr>
                <w:rFonts w:ascii="Aptos" w:hAnsi="Aptos" w:cstheme="majorHAnsi"/>
                <w:sz w:val="16"/>
                <w:szCs w:val="16"/>
              </w:rPr>
              <w:t>communication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 happe</w:t>
            </w:r>
            <w:r w:rsidR="00946C23" w:rsidRPr="006B6FC0">
              <w:rPr>
                <w:rFonts w:ascii="Aptos" w:hAnsi="Aptos" w:cstheme="majorHAnsi"/>
                <w:sz w:val="16"/>
                <w:szCs w:val="16"/>
              </w:rPr>
              <w:t>n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>s based on preferences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>(text, email phone) Great follow up.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EFD84BA" w14:textId="61559D5B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Highly effective communicator in all mediums, logical, sensitive to audiences, Influential. </w:t>
            </w:r>
            <w:r w:rsidR="00195164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Emails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and texts engage and </w:t>
            </w:r>
            <w:r w:rsidR="000A4341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give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customer</w:t>
            </w:r>
            <w:r w:rsidR="000A4341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s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the </w:t>
            </w:r>
            <w:r w:rsidR="000A4341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feeling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of being important and special. </w:t>
            </w:r>
            <w:r w:rsidR="003208EE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Nothing is left to chance.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0ED9B74E" w14:textId="77777777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FE1A2C" w:rsidRPr="006B6FC0" w14:paraId="7DE7DFE6" w14:textId="77777777" w:rsidTr="00017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1684A" w14:textId="34838DC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eastAsia="Times New Roman" w:hAnsi="Aptos" w:cs="Calibri"/>
                <w:color w:val="000000" w:themeColor="text1"/>
              </w:rPr>
              <w:t>100% Prepared for each Closing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52AB906" w14:textId="76F20A33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Lack of attention to details. Often has escrow losses due to errors in the documents and numbers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308E25D" w14:textId="00E30C67" w:rsidR="00FE1A2C" w:rsidRPr="006B6FC0" w:rsidRDefault="003208EE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Sometime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m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>isses key detail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 in preparation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Scrambles at the last </w:t>
            </w:r>
            <w:r w:rsidR="00F20BEE" w:rsidRPr="006B6FC0">
              <w:rPr>
                <w:rFonts w:ascii="Aptos" w:hAnsi="Aptos" w:cstheme="majorHAnsi"/>
                <w:sz w:val="16"/>
                <w:szCs w:val="16"/>
              </w:rPr>
              <w:t>minute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 to get </w:t>
            </w:r>
            <w:r w:rsidR="00F20BEE" w:rsidRPr="006B6FC0">
              <w:rPr>
                <w:rFonts w:ascii="Aptos" w:hAnsi="Aptos" w:cstheme="majorHAnsi"/>
                <w:sz w:val="16"/>
                <w:szCs w:val="16"/>
              </w:rPr>
              <w:t>everything</w:t>
            </w:r>
            <w:r w:rsidR="00BA3CFD" w:rsidRPr="006B6FC0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="00FE1A2C" w:rsidRPr="006B6FC0">
              <w:rPr>
                <w:rFonts w:ascii="Aptos" w:hAnsi="Aptos" w:cstheme="majorHAnsi"/>
                <w:sz w:val="16"/>
                <w:szCs w:val="16"/>
              </w:rPr>
              <w:t xml:space="preserve">correct. </w:t>
            </w:r>
            <w:r w:rsidR="00BA3CFD" w:rsidRPr="006B6FC0">
              <w:rPr>
                <w:rFonts w:ascii="Aptos" w:hAnsi="Aptos" w:cstheme="majorHAnsi"/>
                <w:sz w:val="16"/>
                <w:szCs w:val="16"/>
              </w:rPr>
              <w:t>Often has to leave the closing room to fix documents &amp; make changes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6E0D2B1" w14:textId="7E32860E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File is balanced, all </w:t>
            </w:r>
            <w:r w:rsidR="005D7D02" w:rsidRPr="006B6FC0">
              <w:rPr>
                <w:rFonts w:ascii="Aptos" w:hAnsi="Aptos" w:cstheme="majorHAnsi"/>
                <w:sz w:val="16"/>
                <w:szCs w:val="16"/>
              </w:rPr>
              <w:t>documents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are double</w:t>
            </w:r>
            <w:r w:rsidR="005D7D02" w:rsidRPr="006B6FC0">
              <w:rPr>
                <w:rFonts w:ascii="Aptos" w:hAnsi="Aptos" w:cstheme="majorHAnsi"/>
                <w:sz w:val="16"/>
                <w:szCs w:val="16"/>
              </w:rPr>
              <w:t xml:space="preserve">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check</w:t>
            </w:r>
            <w:r w:rsidR="005D7D02" w:rsidRPr="006B6FC0">
              <w:rPr>
                <w:rFonts w:ascii="Aptos" w:hAnsi="Aptos" w:cstheme="majorHAnsi"/>
                <w:sz w:val="16"/>
                <w:szCs w:val="16"/>
              </w:rPr>
              <w:t>ed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and ready to go</w:t>
            </w:r>
            <w:r w:rsidR="00767504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Few surprises during </w:t>
            </w:r>
            <w:r w:rsidR="005D7D02" w:rsidRPr="006B6FC0">
              <w:rPr>
                <w:rFonts w:ascii="Aptos" w:hAnsi="Aptos" w:cstheme="majorHAnsi"/>
                <w:sz w:val="16"/>
                <w:szCs w:val="16"/>
              </w:rPr>
              <w:t>closing</w:t>
            </w:r>
            <w:r w:rsidR="00BA3CFD" w:rsidRPr="006B6FC0">
              <w:rPr>
                <w:rFonts w:ascii="Aptos" w:hAnsi="Aptos" w:cstheme="majorHAnsi"/>
                <w:sz w:val="16"/>
                <w:szCs w:val="16"/>
              </w:rPr>
              <w:t xml:space="preserve"> if ever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All parties know when and where the closing is.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9FFA007" w14:textId="4567DDA0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Teaches </w:t>
            </w:r>
            <w:r w:rsidR="005D7D02" w:rsidRPr="006B6FC0">
              <w:rPr>
                <w:rFonts w:ascii="Aptos" w:hAnsi="Aptos" w:cstheme="majorHAnsi"/>
                <w:sz w:val="16"/>
                <w:szCs w:val="16"/>
              </w:rPr>
              <w:t>others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how to effectively prepare for </w:t>
            </w:r>
            <w:r w:rsidR="00767504" w:rsidRPr="006B6FC0">
              <w:rPr>
                <w:rFonts w:ascii="Aptos" w:hAnsi="Aptos" w:cstheme="majorHAnsi"/>
                <w:sz w:val="16"/>
                <w:szCs w:val="16"/>
              </w:rPr>
              <w:t>closing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. Flexible in approach but ensure</w:t>
            </w:r>
            <w:r w:rsidR="00A053F6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that every aspect of the closing i</w:t>
            </w:r>
            <w:r w:rsidR="00A053F6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understood in advance of the closing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7EAAEA35" w14:textId="77777777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FE1A2C" w:rsidRPr="006B6FC0" w14:paraId="69CD3CB5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AF9F1" w14:textId="4FE71DDA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eastAsia="Calibri" w:hAnsi="Aptos" w:cs="Calibri"/>
                <w:w w:val="99"/>
              </w:rPr>
              <w:t>Fully Compliant with all legal requirements</w:t>
            </w:r>
            <w:r w:rsidR="00436078" w:rsidRPr="006B6FC0">
              <w:rPr>
                <w:rFonts w:ascii="Aptos" w:eastAsia="Calibri" w:hAnsi="Aptos" w:cs="Calibri"/>
                <w:w w:val="99"/>
              </w:rPr>
              <w:t xml:space="preserve"> and Fraud Detection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46387D0" w14:textId="03B22BF6" w:rsidR="00FE1A2C" w:rsidRPr="006B6FC0" w:rsidRDefault="00A053F6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Has limited understand of the legal and documentation requirements of an escrow officer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Misses important details.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95E1ABE" w14:textId="448AAFB9" w:rsidR="00FE1A2C" w:rsidRPr="006B6FC0" w:rsidRDefault="0078684F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Escrow work is generally in compliance with regulations and </w:t>
            </w:r>
            <w:r w:rsidR="009156ED" w:rsidRPr="006B6FC0">
              <w:rPr>
                <w:rFonts w:ascii="Aptos" w:hAnsi="Aptos" w:cstheme="majorHAnsi"/>
                <w:sz w:val="16"/>
                <w:szCs w:val="16"/>
              </w:rPr>
              <w:t>company policies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but some</w:t>
            </w:r>
            <w:r w:rsidR="006D54F9" w:rsidRPr="006B6FC0">
              <w:rPr>
                <w:rFonts w:ascii="Aptos" w:hAnsi="Aptos" w:cstheme="majorHAnsi"/>
                <w:sz w:val="16"/>
                <w:szCs w:val="16"/>
              </w:rPr>
              <w:t>times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makes mistakes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9E244F" w:rsidRPr="006B6FC0">
              <w:rPr>
                <w:rFonts w:ascii="Aptos" w:hAnsi="Aptos" w:cstheme="majorHAnsi"/>
                <w:sz w:val="16"/>
                <w:szCs w:val="16"/>
              </w:rPr>
              <w:t xml:space="preserve">Aware of fraud procedures and </w:t>
            </w:r>
            <w:proofErr w:type="gramStart"/>
            <w:r w:rsidR="009E244F" w:rsidRPr="006B6FC0">
              <w:rPr>
                <w:rFonts w:ascii="Aptos" w:hAnsi="Aptos" w:cstheme="majorHAnsi"/>
                <w:sz w:val="16"/>
                <w:szCs w:val="16"/>
              </w:rPr>
              <w:t>follow</w:t>
            </w:r>
            <w:r w:rsidR="007F19B9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proofErr w:type="gramEnd"/>
            <w:r w:rsidR="009E244F" w:rsidRPr="006B6FC0">
              <w:rPr>
                <w:rFonts w:ascii="Aptos" w:hAnsi="Aptos" w:cstheme="majorHAnsi"/>
                <w:sz w:val="16"/>
                <w:szCs w:val="16"/>
              </w:rPr>
              <w:t xml:space="preserve"> these</w:t>
            </w:r>
            <w:r w:rsidR="006D54F9" w:rsidRPr="006B6FC0">
              <w:rPr>
                <w:rFonts w:ascii="Aptos" w:hAnsi="Aptos" w:cstheme="majorHAnsi"/>
                <w:sz w:val="16"/>
                <w:szCs w:val="16"/>
              </w:rPr>
              <w:t xml:space="preserve"> p</w:t>
            </w:r>
            <w:r w:rsidR="00E95B38" w:rsidRPr="006B6FC0">
              <w:rPr>
                <w:rFonts w:ascii="Aptos" w:hAnsi="Aptos" w:cstheme="majorHAnsi"/>
                <w:sz w:val="16"/>
                <w:szCs w:val="16"/>
              </w:rPr>
              <w:t xml:space="preserve">rocedures.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A34BF3F" w14:textId="061F6ADA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Fully understands </w:t>
            </w:r>
            <w:r w:rsidR="0078684F" w:rsidRPr="006B6FC0">
              <w:rPr>
                <w:rFonts w:ascii="Aptos" w:hAnsi="Aptos" w:cstheme="majorHAnsi"/>
                <w:sz w:val="16"/>
                <w:szCs w:val="16"/>
              </w:rPr>
              <w:t>legal restrictions and compliance issues</w:t>
            </w:r>
            <w:r w:rsidR="009E244F" w:rsidRPr="006B6FC0">
              <w:rPr>
                <w:rFonts w:ascii="Aptos" w:hAnsi="Aptos" w:cstheme="majorHAnsi"/>
                <w:sz w:val="16"/>
                <w:szCs w:val="16"/>
              </w:rPr>
              <w:t xml:space="preserve"> (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FINCEN, FIRP</w:t>
            </w:r>
            <w:r w:rsidR="00641098" w:rsidRPr="006B6FC0">
              <w:rPr>
                <w:rFonts w:ascii="Aptos" w:hAnsi="Aptos" w:cstheme="majorHAnsi"/>
                <w:sz w:val="16"/>
                <w:szCs w:val="16"/>
              </w:rPr>
              <w:t>T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A, RESPA</w:t>
            </w:r>
            <w:r w:rsidR="00DE0D83" w:rsidRPr="006B6FC0">
              <w:rPr>
                <w:rFonts w:ascii="Aptos" w:hAnsi="Aptos" w:cstheme="majorHAnsi"/>
                <w:sz w:val="16"/>
                <w:szCs w:val="16"/>
              </w:rPr>
              <w:t xml:space="preserve"> etc.)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Read</w:t>
            </w:r>
            <w:r w:rsidR="00DE0D83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and complies will Lender instructions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DE0D83" w:rsidRPr="006B6FC0">
              <w:rPr>
                <w:rFonts w:ascii="Aptos" w:hAnsi="Aptos" w:cstheme="majorHAnsi"/>
                <w:sz w:val="16"/>
                <w:szCs w:val="16"/>
              </w:rPr>
              <w:t>High</w:t>
            </w:r>
            <w:r w:rsidR="00641098" w:rsidRPr="006B6FC0">
              <w:rPr>
                <w:rFonts w:ascii="Aptos" w:hAnsi="Aptos" w:cstheme="majorHAnsi"/>
                <w:sz w:val="16"/>
                <w:szCs w:val="16"/>
              </w:rPr>
              <w:t>ly</w:t>
            </w:r>
            <w:r w:rsidR="00DE0D83" w:rsidRPr="006B6FC0">
              <w:rPr>
                <w:rFonts w:ascii="Aptos" w:hAnsi="Aptos" w:cstheme="majorHAnsi"/>
                <w:sz w:val="16"/>
                <w:szCs w:val="16"/>
              </w:rPr>
              <w:t xml:space="preserve"> vigilant to spot Fraud attempts</w:t>
            </w:r>
            <w:r w:rsidR="009156ED" w:rsidRPr="006B6FC0">
              <w:rPr>
                <w:rFonts w:ascii="Aptos" w:hAnsi="Aptos" w:cstheme="majorHAnsi"/>
                <w:sz w:val="16"/>
                <w:szCs w:val="16"/>
              </w:rPr>
              <w:t>. Need to add company policies</w:t>
            </w:r>
            <w:r w:rsidR="006543C6" w:rsidRPr="006B6FC0">
              <w:rPr>
                <w:rFonts w:ascii="Aptos" w:hAnsi="Aptos" w:cstheme="majorHAnsi"/>
                <w:sz w:val="16"/>
                <w:szCs w:val="16"/>
              </w:rPr>
              <w:t>. Seeks</w:t>
            </w:r>
            <w:r w:rsidR="00C27093" w:rsidRPr="006B6FC0">
              <w:rPr>
                <w:rFonts w:ascii="Aptos" w:hAnsi="Aptos" w:cstheme="majorHAnsi"/>
                <w:sz w:val="16"/>
                <w:szCs w:val="16"/>
              </w:rPr>
              <w:t xml:space="preserve"> advice</w:t>
            </w:r>
            <w:r w:rsidR="006543C6" w:rsidRPr="006B6FC0">
              <w:rPr>
                <w:rFonts w:ascii="Aptos" w:hAnsi="Aptos" w:cstheme="majorHAnsi"/>
                <w:sz w:val="16"/>
                <w:szCs w:val="16"/>
              </w:rPr>
              <w:t xml:space="preserve"> when needed.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4998DA9" w14:textId="7DB7FCC3" w:rsidR="00FE1A2C" w:rsidRPr="006B6FC0" w:rsidRDefault="00DE0D83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Considered an expert in Escrow and compliance. Teaches others</w:t>
            </w:r>
            <w:r w:rsidR="00D15F53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. 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Shows insight into spotting</w:t>
            </w:r>
            <w:r w:rsidR="00CE2815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fraud</w:t>
            </w:r>
            <w:r w:rsidR="00D15F53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. </w:t>
            </w:r>
            <w:r w:rsidR="00CE2815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Work is meticulous and audit</w:t>
            </w:r>
            <w:r w:rsidR="007725F2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s</w:t>
            </w:r>
            <w:r w:rsidR="00CE2815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are clean and stellar.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31DC4198" w14:textId="77777777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017B06" w:rsidRPr="006B6FC0" w14:paraId="1C4FACAD" w14:textId="77777777" w:rsidTr="00017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6BF88" w14:textId="7AA88DCD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Dependable &amp;</w:t>
            </w:r>
          </w:p>
          <w:p w14:paraId="2C119884" w14:textId="6464B33B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Reliable</w:t>
            </w:r>
            <w:r w:rsidR="00876364" w:rsidRPr="006B6FC0">
              <w:rPr>
                <w:rFonts w:ascii="Aptos" w:hAnsi="Aptos" w:cs="Calibri"/>
              </w:rPr>
              <w:t xml:space="preserve"> (Do we need this</w:t>
            </w:r>
            <w:r w:rsidR="00AD5FF1" w:rsidRPr="006B6FC0">
              <w:rPr>
                <w:rFonts w:ascii="Aptos" w:hAnsi="Aptos" w:cs="Calibri"/>
              </w:rPr>
              <w:t>?  If they do everything else, then they are?)</w:t>
            </w:r>
          </w:p>
          <w:p w14:paraId="1271E5B4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57BBFB13" w14:textId="55FD72E8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19BE902" w14:textId="5AEA08A0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Unreliable, clock watcher, can’t depend on them in a pinch.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546DB27" w14:textId="17843376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Attendance track record is spotty but works well when here. Seldom goes above and beyond.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A523072" w14:textId="6086F076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Shows up on time </w:t>
            </w:r>
            <w:r w:rsidR="00772B10" w:rsidRPr="006B6FC0">
              <w:rPr>
                <w:rFonts w:ascii="Aptos" w:hAnsi="Aptos" w:cstheme="majorHAnsi"/>
                <w:sz w:val="16"/>
                <w:szCs w:val="16"/>
              </w:rPr>
              <w:t>every day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ready and willing to work. Strong contributor. Hard worker and quick study. Keeps commitments and meets deadlines.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21CA7AE" w14:textId="5834A16B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</w:pP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Willing to go above and beyond, </w:t>
            </w:r>
            <w:r w:rsidR="00772B10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assist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others and </w:t>
            </w:r>
            <w:r w:rsidR="00767504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>work</w:t>
            </w:r>
            <w:r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overtime as</w:t>
            </w:r>
            <w:r w:rsidR="00867807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 authorized</w:t>
            </w:r>
            <w:r w:rsidR="00D15F53" w:rsidRPr="006B6FC0">
              <w:rPr>
                <w:rFonts w:ascii="Aptos" w:eastAsia="MS Mincho" w:hAnsi="Aptos" w:cstheme="majorHAnsi"/>
                <w:color w:val="000000" w:themeColor="dark1"/>
                <w:kern w:val="24"/>
                <w:sz w:val="16"/>
                <w:szCs w:val="16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5059B3B3" w14:textId="77777777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017B06" w:rsidRPr="006B6FC0" w14:paraId="48FE105C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1FDE" w14:textId="22360408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Technically Capable - Learns Quickly</w:t>
            </w:r>
          </w:p>
          <w:p w14:paraId="7AB7170B" w14:textId="7DD867A1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lastRenderedPageBreak/>
              <w:br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CFBE89F" w14:textId="443BDBDF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>Still struggles with Ram Quest and other technology needed to close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Requires support and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>coaching. Hard time retaining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717FDB1" w14:textId="0C39A86C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 xml:space="preserve">Learns new technology when pressured/ required. No evidence of initiative on learning </w:t>
            </w:r>
            <w:r w:rsidR="008F1490" w:rsidRPr="006B6FC0">
              <w:rPr>
                <w:rFonts w:ascii="Aptos" w:hAnsi="Aptos" w:cstheme="majorHAnsi"/>
                <w:sz w:val="16"/>
                <w:szCs w:val="16"/>
              </w:rPr>
              <w:t xml:space="preserve">new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processes or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>improving tech capabilities</w:t>
            </w:r>
            <w:r w:rsidR="00DC13FB" w:rsidRPr="006B6FC0">
              <w:rPr>
                <w:rFonts w:ascii="Aptos" w:hAnsi="Aptos" w:cstheme="majorHAnsi"/>
                <w:sz w:val="16"/>
                <w:szCs w:val="16"/>
              </w:rPr>
              <w:t>. Does not embrace new technology</w:t>
            </w:r>
            <w:r w:rsidR="00AC27E7" w:rsidRPr="006B6FC0">
              <w:rPr>
                <w:rFonts w:ascii="Aptos" w:hAnsi="Aptos" w:cstheme="majorHAnsi"/>
                <w:sz w:val="16"/>
                <w:szCs w:val="16"/>
              </w:rPr>
              <w:t xml:space="preserve"> easily</w:t>
            </w:r>
            <w:r w:rsidR="00DC13FB" w:rsidRPr="006B6FC0">
              <w:rPr>
                <w:rFonts w:ascii="Aptos" w:hAnsi="Aptos" w:cstheme="majorHAnsi"/>
                <w:sz w:val="16"/>
                <w:szCs w:val="16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751265C" w14:textId="77777777" w:rsidR="00AC27E7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 xml:space="preserve">Learns RamQuest and other escrow technology quickly and well. Technically capable. Curious to improve how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 xml:space="preserve">they can </w:t>
            </w:r>
            <w:r w:rsidR="00AC27E7" w:rsidRPr="006B6FC0">
              <w:rPr>
                <w:rFonts w:ascii="Aptos" w:hAnsi="Aptos" w:cstheme="majorHAnsi"/>
                <w:sz w:val="16"/>
                <w:szCs w:val="16"/>
              </w:rPr>
              <w:t xml:space="preserve">do more. Has embraced </w:t>
            </w:r>
          </w:p>
          <w:p w14:paraId="7E6C58A5" w14:textId="02016107" w:rsidR="00FE1A2C" w:rsidRPr="006B6FC0" w:rsidRDefault="00AC27E7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EscrowTab and other technologies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BA52D94" w14:textId="555E9C8A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 xml:space="preserve">Quick study. First to master new products and 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>procedures. Leader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in product knowledge and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lastRenderedPageBreak/>
              <w:t>tech skills. Can teach others.</w:t>
            </w:r>
            <w:r w:rsidR="001019D6" w:rsidRPr="006B6FC0">
              <w:rPr>
                <w:rFonts w:ascii="Aptos" w:hAnsi="Aptos" w:cstheme="majorHAnsi"/>
                <w:sz w:val="16"/>
                <w:szCs w:val="16"/>
              </w:rPr>
              <w:t xml:space="preserve"> Shares tech knowledge with the team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1019D6" w:rsidRPr="006B6FC0">
              <w:rPr>
                <w:rFonts w:ascii="Aptos" w:hAnsi="Aptos" w:cstheme="majorHAnsi"/>
                <w:sz w:val="16"/>
                <w:szCs w:val="16"/>
              </w:rPr>
              <w:t>Expert!</w:t>
            </w:r>
            <w:r w:rsidR="00AC27E7" w:rsidRPr="006B6FC0">
              <w:rPr>
                <w:rFonts w:ascii="Aptos" w:hAnsi="Aptos" w:cstheme="majorHAnsi"/>
                <w:sz w:val="16"/>
                <w:szCs w:val="16"/>
              </w:rPr>
              <w:t xml:space="preserve"> Go to person for tech issues.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0AD28326" w14:textId="77777777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FE1A2C" w:rsidRPr="006B6FC0" w14:paraId="7D31834A" w14:textId="77777777" w:rsidTr="00017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4C0D" w14:textId="27BFF7D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Works Effectively with a Diverse Team</w:t>
            </w:r>
            <w:r w:rsidR="004C6762" w:rsidRPr="006B6FC0">
              <w:rPr>
                <w:rFonts w:ascii="Aptos" w:hAnsi="Aptos" w:cs="Calibri"/>
              </w:rPr>
              <w:t xml:space="preserve"> (internal and external cultures and customs)</w:t>
            </w:r>
          </w:p>
          <w:p w14:paraId="32DD0CE1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4F05D060" w14:textId="703677B5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2D17D4F5" w14:textId="45B6F4E2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No evidence of teamwork – shows little desire to collaborate  and often ‘Lacks empathy for fellow team members</w:t>
            </w:r>
            <w:r w:rsidR="006D54F9" w:rsidRPr="006B6FC0">
              <w:rPr>
                <w:rFonts w:ascii="Aptos" w:hAnsi="Aptos" w:cstheme="majorHAnsi"/>
                <w:sz w:val="16"/>
                <w:szCs w:val="16"/>
              </w:rPr>
              <w:t>.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Prefers to work alone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6518BEE" w14:textId="21E32085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Is a reluctant team player and sees limits of job defined by official duties, individualis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softHyphen/>
              <w:t>tic.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171E389" w14:textId="5DCA3C58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Solid team player – looks to help others. Enjoys learning from others and sharing knowledge. Willingly jumps in to help to cover when others are out.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79C9BB0" w14:textId="0A17DE18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Outstanding team player with clear evidence of taking initiative in other areas. Leadership potential. </w:t>
            </w:r>
            <w:r w:rsidR="00157F7D" w:rsidRPr="006B6FC0">
              <w:rPr>
                <w:rFonts w:ascii="Aptos" w:hAnsi="Aptos" w:cstheme="majorHAnsi"/>
                <w:sz w:val="16"/>
                <w:szCs w:val="16"/>
              </w:rPr>
              <w:t>Lifts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 team spirit.</w:t>
            </w:r>
            <w:r w:rsidR="00157F7D" w:rsidRPr="006B6FC0">
              <w:rPr>
                <w:rFonts w:ascii="Aptos" w:hAnsi="Aptos" w:cstheme="majorHAnsi"/>
                <w:sz w:val="16"/>
                <w:szCs w:val="16"/>
              </w:rPr>
              <w:t xml:space="preserve"> Fun to work with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="00157F7D" w:rsidRPr="006B6FC0">
              <w:rPr>
                <w:rFonts w:ascii="Aptos" w:hAnsi="Aptos" w:cstheme="majorHAnsi"/>
                <w:sz w:val="16"/>
                <w:szCs w:val="16"/>
              </w:rPr>
              <w:t>Share</w:t>
            </w:r>
            <w:r w:rsidR="006D54F9" w:rsidRPr="006B6FC0">
              <w:rPr>
                <w:rFonts w:ascii="Aptos" w:hAnsi="Aptos" w:cstheme="majorHAnsi"/>
                <w:sz w:val="16"/>
                <w:szCs w:val="16"/>
              </w:rPr>
              <w:t>s</w:t>
            </w:r>
            <w:r w:rsidR="00157F7D" w:rsidRPr="006B6FC0">
              <w:rPr>
                <w:rFonts w:ascii="Aptos" w:hAnsi="Aptos" w:cstheme="majorHAnsi"/>
                <w:sz w:val="16"/>
                <w:szCs w:val="16"/>
              </w:rPr>
              <w:t xml:space="preserve"> knowledge freely.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4E0DA9A2" w14:textId="77777777" w:rsidR="00FE1A2C" w:rsidRPr="006B6FC0" w:rsidRDefault="00FE1A2C" w:rsidP="00FE1A2C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FE1A2C" w:rsidRPr="006B6FC0" w14:paraId="143826BB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single" w:sz="2" w:space="0" w:color="00009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CFA51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  <w:r w:rsidRPr="006B6FC0">
              <w:rPr>
                <w:rFonts w:ascii="Aptos" w:hAnsi="Aptos" w:cs="Calibri"/>
              </w:rPr>
              <w:t>Problem Solving</w:t>
            </w:r>
          </w:p>
          <w:p w14:paraId="42FE6A71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63ED876C" w14:textId="77777777" w:rsidR="00FE1A2C" w:rsidRPr="006B6FC0" w:rsidRDefault="00FE1A2C" w:rsidP="00FE1A2C">
            <w:pPr>
              <w:spacing w:after="0" w:line="240" w:lineRule="auto"/>
              <w:jc w:val="center"/>
              <w:rPr>
                <w:rFonts w:ascii="Aptos" w:hAnsi="Aptos" w:cs="Calibri"/>
              </w:rPr>
            </w:pPr>
          </w:p>
          <w:p w14:paraId="55C6852B" w14:textId="048E9B94" w:rsidR="00FE1A2C" w:rsidRPr="006B6FC0" w:rsidRDefault="00FE1A2C" w:rsidP="00FE1A2C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BEFA41A" w14:textId="56184F9F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Struggles to solve problems related to job responsibilities.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3775F58" w14:textId="72106E68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Understands many issues and challenges, develops okay solutions. Needs support. Acts before under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softHyphen/>
              <w:t>standing</w:t>
            </w:r>
            <w:r w:rsidR="00D15F53" w:rsidRPr="006B6FC0">
              <w:rPr>
                <w:rFonts w:ascii="Aptos" w:hAnsi="Aptos" w:cstheme="majorHAnsi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Needs structure and direction to succeed.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591B45F" w14:textId="7AE149BD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Develops good solutions and workarounds. Logical approach. In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softHyphen/>
              <w:t>volves others. Prioritizes well and considers all issues.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4BF348A" w14:textId="2FD6D4A4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Seeks out best solu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softHyphen/>
              <w:t xml:space="preserve">tions. Understands issues clearly, develops innovative solutions, &amp; new insights. Sees cause &amp; effect.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664F8898" w14:textId="77777777" w:rsidR="00FE1A2C" w:rsidRPr="006B6FC0" w:rsidRDefault="00FE1A2C" w:rsidP="00FE1A2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</w:rPr>
            </w:pPr>
          </w:p>
        </w:tc>
      </w:tr>
      <w:tr w:rsidR="00D23042" w:rsidRPr="006B6FC0" w14:paraId="6A9BB0E0" w14:textId="77777777" w:rsidTr="00017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63B52" w14:textId="77777777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>Character &amp;</w:t>
            </w:r>
          </w:p>
          <w:p w14:paraId="7FBE6473" w14:textId="355E7794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eastAsia="Calibri" w:hAnsi="Aptos" w:cs="Calibri"/>
                <w:w w:val="99"/>
              </w:rPr>
            </w:pPr>
            <w:r w:rsidRPr="006B6FC0">
              <w:rPr>
                <w:rFonts w:ascii="Aptos" w:hAnsi="Aptos" w:cstheme="majorHAnsi"/>
              </w:rPr>
              <w:t>Values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46209599" w14:textId="041E4ADA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/>
                <w:sz w:val="16"/>
                <w:szCs w:val="16"/>
              </w:rPr>
              <w:t>Demonstrates questionable character and lacks integrity. Self-centered, untrustworthy, and does not align with company values or team needs. Behavior is often detrimental to the team and company culture.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B17F84E" w14:textId="1AD72942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/>
                <w:sz w:val="16"/>
                <w:szCs w:val="16"/>
              </w:rPr>
              <w:t xml:space="preserve">Shows some alignment with company </w:t>
            </w:r>
            <w:r w:rsidR="00772B10" w:rsidRPr="006B6FC0">
              <w:rPr>
                <w:rFonts w:ascii="Aptos" w:hAnsi="Aptos"/>
                <w:sz w:val="16"/>
                <w:szCs w:val="16"/>
              </w:rPr>
              <w:t>values but</w:t>
            </w:r>
            <w:r w:rsidRPr="006B6FC0">
              <w:rPr>
                <w:rFonts w:ascii="Aptos" w:hAnsi="Aptos"/>
                <w:sz w:val="16"/>
                <w:szCs w:val="16"/>
              </w:rPr>
              <w:t xml:space="preserve"> may still prioritize personal needs over the team’s goals. May be inconsistent in integrity or ethics. Has the potential to become a distraction if not managed closely.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119DAD7E" w14:textId="70F80085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/>
                <w:sz w:val="16"/>
                <w:szCs w:val="16"/>
              </w:rPr>
              <w:t>Demonstrates strong character with clear alignment to company values and team needs. A stabilizing presence</w:t>
            </w:r>
            <w:r w:rsidR="00D15F53" w:rsidRPr="006B6FC0">
              <w:rPr>
                <w:rFonts w:ascii="Aptos" w:hAnsi="Aptos"/>
                <w:sz w:val="16"/>
                <w:szCs w:val="16"/>
              </w:rPr>
              <w:t xml:space="preserve">. </w:t>
            </w:r>
            <w:r w:rsidRPr="006B6FC0">
              <w:rPr>
                <w:rFonts w:ascii="Aptos" w:hAnsi="Aptos"/>
                <w:sz w:val="16"/>
                <w:szCs w:val="16"/>
              </w:rPr>
              <w:t>Actively engages with the team and contributes positively. Acts with integrity and is viewed as a reliable team member.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691576A4" w14:textId="31D36EEC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/>
                <w:sz w:val="16"/>
                <w:szCs w:val="16"/>
              </w:rPr>
              <w:t xml:space="preserve">A role model of integrity and character. Clearly </w:t>
            </w:r>
            <w:r w:rsidR="00772B10" w:rsidRPr="006B6FC0">
              <w:rPr>
                <w:rFonts w:ascii="Aptos" w:hAnsi="Aptos"/>
                <w:sz w:val="16"/>
                <w:szCs w:val="16"/>
              </w:rPr>
              <w:t>align</w:t>
            </w:r>
            <w:r w:rsidR="006D54F9" w:rsidRPr="006B6FC0">
              <w:rPr>
                <w:rFonts w:ascii="Aptos" w:hAnsi="Aptos"/>
                <w:sz w:val="16"/>
                <w:szCs w:val="16"/>
              </w:rPr>
              <w:t>s</w:t>
            </w:r>
            <w:r w:rsidRPr="006B6FC0">
              <w:rPr>
                <w:rFonts w:ascii="Aptos" w:hAnsi="Aptos"/>
                <w:sz w:val="16"/>
                <w:szCs w:val="16"/>
              </w:rPr>
              <w:t xml:space="preserve"> personal values with those of the company and the team. Acts as a positive influence, setting high ethical standards for others. Takes initiative to impact the team and organization positively,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7775506F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D23042" w:rsidRPr="006B6FC0" w14:paraId="22CF9C29" w14:textId="77777777" w:rsidTr="00017B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left w:val="single" w:sz="2" w:space="0" w:color="00009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196D5" w14:textId="77777777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>Culture &amp;</w:t>
            </w:r>
          </w:p>
          <w:p w14:paraId="22943236" w14:textId="77777777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>Environment</w:t>
            </w:r>
          </w:p>
          <w:p w14:paraId="2A570A60" w14:textId="77777777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</w:p>
          <w:p w14:paraId="6835C6A9" w14:textId="77777777" w:rsidR="00D23042" w:rsidRPr="006B6FC0" w:rsidRDefault="00D23042" w:rsidP="00D23042">
            <w:pPr>
              <w:spacing w:after="0" w:line="240" w:lineRule="auto"/>
              <w:jc w:val="center"/>
              <w:rPr>
                <w:rFonts w:ascii="Aptos" w:hAnsi="Aptos" w:cstheme="majorHAnsi"/>
              </w:rPr>
            </w:pPr>
          </w:p>
          <w:p w14:paraId="47C23130" w14:textId="44713A58" w:rsidR="00D23042" w:rsidRPr="006B6FC0" w:rsidRDefault="00D23042" w:rsidP="00D23042">
            <w:pPr>
              <w:spacing w:after="0" w:line="240" w:lineRule="auto"/>
              <w:rPr>
                <w:rFonts w:ascii="Aptos" w:hAnsi="Aptos" w:cs="Calibri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FE5E310" w14:textId="72132DAA" w:rsidR="00D23042" w:rsidRPr="006B6FC0" w:rsidRDefault="00D23042" w:rsidP="00D230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Causes conflict, ultra-independent, or not open to coaching or feedback. Blames others. No evidence of going the extra mile.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144DAD8" w14:textId="64CBBEA7" w:rsidR="00D23042" w:rsidRPr="006B6FC0" w:rsidRDefault="00D23042" w:rsidP="00D230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>Okay match on culture and environment, but not perfect fit. Needs improvement Collaborative, customer-focused, and results-driven environment is challenging.</w:t>
            </w:r>
          </w:p>
        </w:tc>
        <w:tc>
          <w:tcPr>
            <w:tcW w:w="207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398C5807" w14:textId="775DFC15" w:rsidR="00D23042" w:rsidRPr="006B6FC0" w:rsidRDefault="00D23042" w:rsidP="00D230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hAnsi="Aptos" w:cstheme="majorHAnsi"/>
                <w:sz w:val="16"/>
                <w:szCs w:val="16"/>
              </w:rPr>
              <w:t xml:space="preserve">A positive attitude consistently demonstrates ownership and desire to learn. Naturally helpful and collaborative. Seeks and accepts input. Embraces challenges.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0646A94" w14:textId="6B9CB5A6" w:rsidR="00D23042" w:rsidRPr="006B6FC0" w:rsidRDefault="00D23042" w:rsidP="00D230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  <w:r w:rsidRPr="006B6FC0">
              <w:rPr>
                <w:rFonts w:ascii="Aptos" w:eastAsia="MS Mincho" w:hAnsi="Aptos" w:cstheme="majorHAnsi"/>
                <w:bCs/>
                <w:kern w:val="24"/>
                <w:sz w:val="16"/>
                <w:szCs w:val="16"/>
              </w:rPr>
              <w:t xml:space="preserve">Perfect fit. Thrives in the customer-focused, collaborative, results-driven environment and culture. </w:t>
            </w:r>
            <w:r w:rsidRPr="006B6FC0">
              <w:rPr>
                <w:rFonts w:ascii="Aptos" w:hAnsi="Aptos" w:cstheme="majorHAnsi"/>
                <w:sz w:val="16"/>
                <w:szCs w:val="16"/>
              </w:rPr>
              <w:t>Coaches others. Sets ideal example.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575995AB" w14:textId="77777777" w:rsidR="00D23042" w:rsidRPr="006B6FC0" w:rsidRDefault="00D23042" w:rsidP="00D2304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D23042" w:rsidRPr="006B6FC0" w14:paraId="30AE607C" w14:textId="77777777" w:rsidTr="00017B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</w:tcPr>
          <w:p w14:paraId="4FF19395" w14:textId="77777777" w:rsidR="00D23042" w:rsidRPr="006B6FC0" w:rsidRDefault="00D23042" w:rsidP="00D23042">
            <w:pPr>
              <w:spacing w:after="0" w:line="240" w:lineRule="auto"/>
              <w:rPr>
                <w:rFonts w:ascii="Aptos" w:hAnsi="Aptos" w:cstheme="maj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01B79BB7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BDD741F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79BCD5C0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cMar>
              <w:left w:w="58" w:type="dxa"/>
              <w:right w:w="58" w:type="dxa"/>
            </w:tcMar>
          </w:tcPr>
          <w:p w14:paraId="5C612DB2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eastAsia="MS Mincho" w:hAnsi="Aptos" w:cstheme="majorHAnsi"/>
                <w:bCs/>
                <w:kern w:val="24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90"/>
            </w:tcBorders>
            <w:shd w:val="clear" w:color="auto" w:fill="FFFFFF" w:themeFill="background1"/>
          </w:tcPr>
          <w:p w14:paraId="1722E4C0" w14:textId="77777777" w:rsidR="00D23042" w:rsidRPr="006B6FC0" w:rsidRDefault="00D23042" w:rsidP="00D23042">
            <w:pPr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" w:hAnsi="Aptos" w:cstheme="majorHAnsi"/>
                <w:sz w:val="16"/>
                <w:szCs w:val="16"/>
              </w:rPr>
            </w:pPr>
          </w:p>
        </w:tc>
      </w:tr>
    </w:tbl>
    <w:p w14:paraId="6269E440" w14:textId="404689BC" w:rsidR="000F6BB3" w:rsidRPr="006B6FC0" w:rsidRDefault="000F6BB3" w:rsidP="007B1668">
      <w:pPr>
        <w:spacing w:before="120" w:after="0" w:line="240" w:lineRule="auto"/>
        <w:ind w:right="432"/>
        <w:rPr>
          <w:rFonts w:ascii="Aptos" w:hAnsi="Aptos" w:cstheme="majorHAnsi"/>
          <w:sz w:val="10"/>
        </w:rPr>
      </w:pPr>
    </w:p>
    <w:p w14:paraId="6BB55489" w14:textId="77777777" w:rsidR="004E4875" w:rsidRPr="006B6FC0" w:rsidRDefault="004E4875" w:rsidP="000F6BB3">
      <w:pPr>
        <w:rPr>
          <w:rFonts w:ascii="Aptos" w:hAnsi="Aptos" w:cstheme="maj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D5AD5" w:rsidRPr="006B6FC0" w14:paraId="3D368C65" w14:textId="77777777" w:rsidTr="00506963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4E1" w14:textId="20C9A0F3" w:rsidR="002D5AD5" w:rsidRPr="006B6FC0" w:rsidRDefault="00E21922" w:rsidP="002D5AD5">
            <w:pPr>
              <w:rPr>
                <w:rFonts w:ascii="Aptos" w:hAnsi="Aptos" w:cstheme="majorHAnsi"/>
                <w:b/>
                <w:color w:val="000000"/>
              </w:rPr>
            </w:pPr>
            <w:r w:rsidRPr="006B6FC0">
              <w:rPr>
                <w:rFonts w:ascii="Aptos" w:hAnsi="Aptos" w:cstheme="majorHAnsi"/>
                <w:b/>
              </w:rPr>
              <w:t xml:space="preserve">Appraisal </w:t>
            </w:r>
            <w:r w:rsidR="0055341B" w:rsidRPr="006B6FC0">
              <w:rPr>
                <w:rFonts w:ascii="Aptos" w:hAnsi="Aptos" w:cstheme="majorHAnsi"/>
                <w:b/>
              </w:rPr>
              <w:t>Summary and Justification</w:t>
            </w:r>
            <w:r w:rsidR="009A299B" w:rsidRPr="006B6FC0">
              <w:rPr>
                <w:rFonts w:ascii="Aptos" w:hAnsi="Aptos" w:cstheme="majorHAnsi"/>
                <w:b/>
              </w:rPr>
              <w:t xml:space="preserve"> (Summary of your accomplishments and contributions)</w:t>
            </w:r>
          </w:p>
        </w:tc>
      </w:tr>
      <w:tr w:rsidR="002D5AD5" w:rsidRPr="006B6FC0" w14:paraId="579A657B" w14:textId="77777777" w:rsidTr="006B68D3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29A4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0B9AFC9A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533429F9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5FD73977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2FD5517D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651D10E2" w14:textId="148302CA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34596A30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  <w:p w14:paraId="43EC342C" w14:textId="53B052FE" w:rsidR="002D5AD5" w:rsidRPr="006B6FC0" w:rsidRDefault="002D5AD5">
            <w:pPr>
              <w:rPr>
                <w:rFonts w:ascii="Aptos" w:hAnsi="Aptos" w:cstheme="majorHAnsi"/>
              </w:rPr>
            </w:pPr>
          </w:p>
        </w:tc>
      </w:tr>
    </w:tbl>
    <w:p w14:paraId="5EB706E0" w14:textId="77777777" w:rsidR="00232CA1" w:rsidRDefault="00232CA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2D1071" w:rsidRPr="006B6FC0" w14:paraId="53764092" w14:textId="77777777" w:rsidTr="00DD466A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04D" w14:textId="197954CD" w:rsidR="002D1071" w:rsidRPr="006B6FC0" w:rsidRDefault="002D1071" w:rsidP="002D1071">
            <w:pPr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  <w:b/>
                <w:bCs/>
              </w:rPr>
              <w:lastRenderedPageBreak/>
              <w:t>Career Goals, Hopes and Aspirations Discussion:</w:t>
            </w:r>
          </w:p>
          <w:p w14:paraId="3504CE39" w14:textId="77777777" w:rsidR="002D1071" w:rsidRPr="006B6FC0" w:rsidRDefault="002D1071" w:rsidP="002D1071">
            <w:pPr>
              <w:rPr>
                <w:rFonts w:ascii="Aptos" w:hAnsi="Aptos" w:cstheme="majorHAnsi"/>
              </w:rPr>
            </w:pPr>
          </w:p>
          <w:p w14:paraId="79E92914" w14:textId="77777777" w:rsidR="002D1071" w:rsidRPr="006B6FC0" w:rsidRDefault="002D1071" w:rsidP="002D1071">
            <w:pPr>
              <w:rPr>
                <w:rFonts w:ascii="Aptos" w:hAnsi="Aptos" w:cstheme="majorHAnsi"/>
              </w:rPr>
            </w:pPr>
          </w:p>
          <w:p w14:paraId="3E44ADA0" w14:textId="77777777" w:rsidR="002D1071" w:rsidRPr="006B6FC0" w:rsidRDefault="002D1071" w:rsidP="002D1071">
            <w:pPr>
              <w:rPr>
                <w:rFonts w:ascii="Aptos" w:hAnsi="Aptos" w:cstheme="majorHAnsi"/>
              </w:rPr>
            </w:pPr>
          </w:p>
          <w:p w14:paraId="47E5BC51" w14:textId="77777777" w:rsidR="002D1071" w:rsidRPr="006B6FC0" w:rsidRDefault="002D1071" w:rsidP="00026349">
            <w:pPr>
              <w:spacing w:after="0"/>
              <w:rPr>
                <w:rFonts w:ascii="Aptos" w:hAnsi="Aptos" w:cstheme="majorHAnsi"/>
                <w:b/>
                <w:color w:val="000000"/>
              </w:rPr>
            </w:pPr>
          </w:p>
        </w:tc>
      </w:tr>
      <w:tr w:rsidR="002D5AD5" w:rsidRPr="006B6FC0" w14:paraId="159B71AB" w14:textId="77777777" w:rsidTr="00DD466A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86E5" w14:textId="340B32F9" w:rsidR="002D5AD5" w:rsidRPr="006B6FC0" w:rsidRDefault="002D5AD5" w:rsidP="00026349">
            <w:pPr>
              <w:spacing w:after="0"/>
              <w:rPr>
                <w:rFonts w:ascii="Aptos" w:hAnsi="Aptos" w:cstheme="majorHAnsi"/>
                <w:sz w:val="18"/>
                <w:szCs w:val="18"/>
              </w:rPr>
            </w:pPr>
            <w:r w:rsidRPr="006B6FC0">
              <w:rPr>
                <w:rFonts w:ascii="Aptos" w:hAnsi="Aptos" w:cstheme="majorHAnsi"/>
                <w:b/>
                <w:color w:val="000000"/>
              </w:rPr>
              <w:t>Development Goals</w:t>
            </w:r>
            <w:r w:rsidR="00EF36D5" w:rsidRPr="006B6FC0">
              <w:rPr>
                <w:rFonts w:ascii="Aptos" w:hAnsi="Aptos" w:cstheme="majorHAnsi"/>
                <w:b/>
                <w:color w:val="000000"/>
              </w:rPr>
              <w:t>/MBO</w:t>
            </w:r>
            <w:r w:rsidR="00AA0148" w:rsidRPr="006B6FC0">
              <w:rPr>
                <w:rFonts w:ascii="Aptos" w:hAnsi="Aptos" w:cstheme="majorHAnsi"/>
                <w:b/>
                <w:color w:val="000000"/>
              </w:rPr>
              <w:t>s</w:t>
            </w:r>
            <w:r w:rsidRPr="006B6FC0">
              <w:rPr>
                <w:rFonts w:ascii="Aptos" w:hAnsi="Aptos" w:cstheme="majorHAnsi"/>
                <w:b/>
                <w:color w:val="000000"/>
              </w:rPr>
              <w:t xml:space="preserve"> for Next Year</w:t>
            </w:r>
            <w:r w:rsidR="00EF36D5" w:rsidRPr="006B6FC0">
              <w:rPr>
                <w:rFonts w:ascii="Aptos" w:hAnsi="Aptos" w:cstheme="majorHAnsi"/>
                <w:b/>
                <w:color w:val="000000"/>
              </w:rPr>
              <w:t xml:space="preserve"> (SMART)</w:t>
            </w:r>
          </w:p>
          <w:p w14:paraId="67327410" w14:textId="77777777" w:rsidR="002D5AD5" w:rsidRPr="006B6FC0" w:rsidRDefault="002D5AD5">
            <w:pPr>
              <w:rPr>
                <w:rFonts w:ascii="Aptos" w:hAnsi="Aptos" w:cstheme="majorHAnsi"/>
              </w:rPr>
            </w:pPr>
          </w:p>
        </w:tc>
      </w:tr>
      <w:tr w:rsidR="002D5AD5" w:rsidRPr="006B6FC0" w14:paraId="3FAE0254" w14:textId="77777777" w:rsidTr="00290651"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E19D" w14:textId="77777777" w:rsidR="00017992" w:rsidRPr="006B6FC0" w:rsidRDefault="00017992" w:rsidP="00017992">
            <w:pPr>
              <w:ind w:left="360"/>
              <w:rPr>
                <w:rFonts w:ascii="Aptos" w:hAnsi="Aptos" w:cstheme="majorHAnsi"/>
              </w:rPr>
            </w:pPr>
          </w:p>
          <w:p w14:paraId="127213C1" w14:textId="5DD8D470" w:rsidR="002D5AD5" w:rsidRPr="006B6FC0" w:rsidRDefault="002D5AD5" w:rsidP="00EE4163">
            <w:pPr>
              <w:rPr>
                <w:rFonts w:ascii="Aptos" w:hAnsi="Aptos" w:cstheme="majorHAnsi"/>
                <w:b/>
                <w:bCs/>
              </w:rPr>
            </w:pPr>
            <w:r w:rsidRPr="006B6FC0">
              <w:rPr>
                <w:rFonts w:ascii="Aptos" w:hAnsi="Aptos" w:cstheme="majorHAnsi"/>
              </w:rPr>
              <w:t xml:space="preserve">      </w:t>
            </w:r>
            <w:r w:rsidRPr="006B6FC0">
              <w:rPr>
                <w:rFonts w:ascii="Aptos" w:hAnsi="Aptos" w:cstheme="majorHAnsi"/>
                <w:b/>
                <w:bCs/>
              </w:rPr>
              <w:t xml:space="preserve"> </w:t>
            </w:r>
            <w:r w:rsidR="00B32A9F" w:rsidRPr="006B6FC0">
              <w:rPr>
                <w:rFonts w:ascii="Aptos" w:hAnsi="Aptos" w:cstheme="majorHAnsi"/>
                <w:b/>
                <w:bCs/>
              </w:rPr>
              <w:t>MBOs</w:t>
            </w:r>
          </w:p>
          <w:p w14:paraId="5408C9FD" w14:textId="77777777" w:rsidR="00EE4163" w:rsidRPr="006B6FC0" w:rsidRDefault="002D5AD5" w:rsidP="00EE4163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 xml:space="preserve">  </w:t>
            </w:r>
          </w:p>
          <w:p w14:paraId="42E468FE" w14:textId="1FF9FA6C" w:rsidR="002D5AD5" w:rsidRPr="006B6FC0" w:rsidRDefault="002D5AD5" w:rsidP="00EE4163">
            <w:pPr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 xml:space="preserve">    </w:t>
            </w:r>
          </w:p>
          <w:p w14:paraId="5B37B991" w14:textId="77777777" w:rsidR="00195164" w:rsidRPr="006B6FC0" w:rsidRDefault="00195164" w:rsidP="00EE4163">
            <w:pPr>
              <w:rPr>
                <w:rFonts w:ascii="Aptos" w:hAnsi="Aptos" w:cstheme="majorHAnsi"/>
              </w:rPr>
            </w:pPr>
          </w:p>
          <w:p w14:paraId="63848D09" w14:textId="77777777" w:rsidR="00195164" w:rsidRPr="006B6FC0" w:rsidRDefault="00195164" w:rsidP="00EE4163">
            <w:pPr>
              <w:rPr>
                <w:rFonts w:ascii="Aptos" w:hAnsi="Aptos" w:cstheme="majorHAnsi"/>
              </w:rPr>
            </w:pPr>
          </w:p>
          <w:p w14:paraId="535A03BE" w14:textId="77777777" w:rsidR="00EE4163" w:rsidRPr="006B6FC0" w:rsidRDefault="00EE4163" w:rsidP="00EE4163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 xml:space="preserve">    </w:t>
            </w:r>
          </w:p>
          <w:p w14:paraId="3F24E6C1" w14:textId="77777777" w:rsidR="00195164" w:rsidRPr="006B6FC0" w:rsidRDefault="00195164" w:rsidP="00EE4163">
            <w:pPr>
              <w:rPr>
                <w:rFonts w:ascii="Aptos" w:hAnsi="Aptos" w:cstheme="majorHAnsi"/>
              </w:rPr>
            </w:pPr>
          </w:p>
          <w:p w14:paraId="193CFF7D" w14:textId="77777777" w:rsidR="00195164" w:rsidRPr="006B6FC0" w:rsidRDefault="00195164" w:rsidP="00EE4163">
            <w:pPr>
              <w:rPr>
                <w:rFonts w:ascii="Aptos" w:hAnsi="Aptos" w:cstheme="majorHAnsi"/>
              </w:rPr>
            </w:pPr>
          </w:p>
          <w:p w14:paraId="65923A64" w14:textId="05B559A7" w:rsidR="00EE4163" w:rsidRPr="006B6FC0" w:rsidRDefault="00EE4163" w:rsidP="00EE4163">
            <w:pPr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 xml:space="preserve">     </w:t>
            </w:r>
          </w:p>
          <w:p w14:paraId="2B13A475" w14:textId="3622CEBE" w:rsidR="00E21922" w:rsidRPr="006B6FC0" w:rsidRDefault="00E21922" w:rsidP="00ED5835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</w:p>
          <w:p w14:paraId="770DEE4E" w14:textId="77777777" w:rsidR="00ED5835" w:rsidRPr="006B6FC0" w:rsidRDefault="00ED5835" w:rsidP="00ED5835">
            <w:pPr>
              <w:rPr>
                <w:rFonts w:ascii="Aptos" w:hAnsi="Aptos" w:cstheme="majorHAnsi"/>
              </w:rPr>
            </w:pPr>
          </w:p>
          <w:p w14:paraId="39124EC7" w14:textId="77777777" w:rsidR="00195164" w:rsidRPr="006B6FC0" w:rsidRDefault="00195164" w:rsidP="00ED5835">
            <w:pPr>
              <w:rPr>
                <w:rFonts w:ascii="Aptos" w:hAnsi="Aptos" w:cstheme="majorHAnsi"/>
              </w:rPr>
            </w:pPr>
          </w:p>
          <w:p w14:paraId="5215BAC9" w14:textId="77777777" w:rsidR="00195164" w:rsidRPr="006B6FC0" w:rsidRDefault="00195164" w:rsidP="00ED5835">
            <w:pPr>
              <w:rPr>
                <w:rFonts w:ascii="Aptos" w:hAnsi="Aptos" w:cstheme="majorHAnsi"/>
              </w:rPr>
            </w:pPr>
          </w:p>
          <w:p w14:paraId="711616EE" w14:textId="1075AFEA" w:rsidR="00ED5835" w:rsidRPr="006B6FC0" w:rsidRDefault="00ED5835" w:rsidP="00ED5835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</w:p>
          <w:p w14:paraId="226F4AD6" w14:textId="77777777" w:rsidR="00ED5835" w:rsidRPr="006B6FC0" w:rsidRDefault="00ED5835" w:rsidP="00ED5835">
            <w:pPr>
              <w:rPr>
                <w:rFonts w:ascii="Aptos" w:hAnsi="Aptos" w:cstheme="majorHAnsi"/>
              </w:rPr>
            </w:pPr>
          </w:p>
          <w:p w14:paraId="1D5FB294" w14:textId="77777777" w:rsidR="00195164" w:rsidRPr="006B6FC0" w:rsidRDefault="00195164" w:rsidP="00ED5835">
            <w:pPr>
              <w:rPr>
                <w:rFonts w:ascii="Aptos" w:hAnsi="Aptos" w:cstheme="majorHAnsi"/>
              </w:rPr>
            </w:pPr>
          </w:p>
          <w:p w14:paraId="2D3DE6F3" w14:textId="77777777" w:rsidR="00195164" w:rsidRPr="006B6FC0" w:rsidRDefault="00195164" w:rsidP="00ED5835">
            <w:pPr>
              <w:rPr>
                <w:rFonts w:ascii="Aptos" w:hAnsi="Aptos" w:cstheme="majorHAnsi"/>
              </w:rPr>
            </w:pPr>
          </w:p>
          <w:p w14:paraId="2DDEA32C" w14:textId="77777777" w:rsidR="00ED5835" w:rsidRPr="006B6FC0" w:rsidRDefault="00195164" w:rsidP="006A253E">
            <w:pPr>
              <w:pStyle w:val="ListParagraph"/>
              <w:numPr>
                <w:ilvl w:val="0"/>
                <w:numId w:val="3"/>
              </w:numPr>
              <w:rPr>
                <w:rFonts w:ascii="Aptos" w:hAnsi="Aptos" w:cstheme="majorHAnsi"/>
              </w:rPr>
            </w:pPr>
            <w:r w:rsidRPr="006B6FC0">
              <w:rPr>
                <w:rFonts w:ascii="Aptos" w:hAnsi="Aptos" w:cstheme="majorHAnsi"/>
              </w:rPr>
              <w:t xml:space="preserve"> </w:t>
            </w:r>
          </w:p>
          <w:p w14:paraId="2EEFC6E5" w14:textId="3AD1C288" w:rsidR="00195164" w:rsidRPr="006B6FC0" w:rsidRDefault="00195164" w:rsidP="00195164">
            <w:pPr>
              <w:rPr>
                <w:rFonts w:ascii="Aptos" w:hAnsi="Aptos" w:cstheme="majorHAnsi"/>
              </w:rPr>
            </w:pPr>
          </w:p>
        </w:tc>
      </w:tr>
    </w:tbl>
    <w:p w14:paraId="596F4D4E" w14:textId="77777777" w:rsidR="00211A07" w:rsidRPr="006B6FC0" w:rsidRDefault="00211A07" w:rsidP="00211A07">
      <w:pPr>
        <w:rPr>
          <w:rFonts w:ascii="Aptos" w:hAnsi="Aptos" w:cstheme="majorHAnsi"/>
          <w:sz w:val="10"/>
        </w:rPr>
      </w:pPr>
    </w:p>
    <w:p w14:paraId="71E6824A" w14:textId="77777777" w:rsidR="00211A07" w:rsidRPr="006B6FC0" w:rsidRDefault="00211A07" w:rsidP="00211A07">
      <w:pPr>
        <w:rPr>
          <w:rFonts w:ascii="Aptos" w:hAnsi="Aptos" w:cstheme="majorHAnsi"/>
          <w:sz w:val="10"/>
        </w:rPr>
      </w:pPr>
    </w:p>
    <w:p w14:paraId="1D33ED24" w14:textId="6C1D4E19" w:rsidR="00211A07" w:rsidRPr="006B6FC0" w:rsidRDefault="00211A07" w:rsidP="00211A07">
      <w:pPr>
        <w:tabs>
          <w:tab w:val="left" w:pos="7991"/>
        </w:tabs>
        <w:rPr>
          <w:rFonts w:ascii="Aptos" w:hAnsi="Aptos" w:cstheme="majorHAnsi"/>
          <w:sz w:val="10"/>
        </w:rPr>
      </w:pPr>
      <w:r w:rsidRPr="006B6FC0">
        <w:rPr>
          <w:rFonts w:ascii="Aptos" w:hAnsi="Aptos" w:cstheme="majorHAnsi"/>
          <w:sz w:val="10"/>
        </w:rPr>
        <w:tab/>
      </w:r>
    </w:p>
    <w:sectPr w:rsidR="00211A07" w:rsidRPr="006B6FC0" w:rsidSect="004311D2">
      <w:headerReference w:type="default" r:id="rId7"/>
      <w:footerReference w:type="default" r:id="rId8"/>
      <w:pgSz w:w="12240" w:h="15840" w:code="1"/>
      <w:pgMar w:top="288" w:right="576" w:bottom="288" w:left="576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AED3" w14:textId="77777777" w:rsidR="002863BC" w:rsidRDefault="002863BC">
      <w:r>
        <w:separator/>
      </w:r>
    </w:p>
  </w:endnote>
  <w:endnote w:type="continuationSeparator" w:id="0">
    <w:p w14:paraId="101D3745" w14:textId="77777777" w:rsidR="002863BC" w:rsidRDefault="0028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4BD0" w14:textId="7CD00BB0" w:rsidR="00BB3DE7" w:rsidRPr="004311D2" w:rsidRDefault="00211A07" w:rsidP="007B1668">
    <w:pPr>
      <w:pStyle w:val="Footer"/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</w:rPr>
      <w:t xml:space="preserve">ET Investments </w:t>
    </w:r>
  </w:p>
  <w:p w14:paraId="78993975" w14:textId="387E396D" w:rsidR="00BB3DE7" w:rsidRPr="004311D2" w:rsidRDefault="00BB3DE7" w:rsidP="007B1668">
    <w:pPr>
      <w:pStyle w:val="Footer"/>
      <w:tabs>
        <w:tab w:val="left" w:pos="2895"/>
        <w:tab w:val="center" w:pos="5400"/>
      </w:tabs>
      <w:spacing w:after="0"/>
      <w:jc w:val="center"/>
      <w:rPr>
        <w:sz w:val="16"/>
        <w:szCs w:val="16"/>
      </w:rPr>
    </w:pPr>
    <w:r w:rsidRPr="004311D2">
      <w:rPr>
        <w:rFonts w:ascii="Calibri" w:hAnsi="Calibri"/>
        <w:sz w:val="16"/>
        <w:szCs w:val="16"/>
      </w:rPr>
      <w:t>©2</w:t>
    </w:r>
    <w:r w:rsidR="00211A07">
      <w:rPr>
        <w:rFonts w:ascii="Calibri" w:hAnsi="Calibri"/>
        <w:sz w:val="16"/>
        <w:szCs w:val="16"/>
      </w:rPr>
      <w:t>02</w:t>
    </w:r>
    <w:r w:rsidR="00CD7CC2">
      <w:rPr>
        <w:rFonts w:ascii="Calibri" w:hAnsi="Calibri"/>
        <w:sz w:val="16"/>
        <w:szCs w:val="16"/>
      </w:rPr>
      <w:t>5</w:t>
    </w:r>
    <w:r w:rsidRPr="004311D2">
      <w:rPr>
        <w:rFonts w:ascii="Calibri" w:hAnsi="Calibri"/>
        <w:sz w:val="16"/>
        <w:szCs w:val="16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6BC7D" w14:textId="77777777" w:rsidR="002863BC" w:rsidRDefault="002863BC">
      <w:r>
        <w:separator/>
      </w:r>
    </w:p>
  </w:footnote>
  <w:footnote w:type="continuationSeparator" w:id="0">
    <w:p w14:paraId="21EB1DA6" w14:textId="77777777" w:rsidR="002863BC" w:rsidRDefault="0028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DE9D" w14:textId="77777777" w:rsidR="006B6FC0" w:rsidRDefault="00E63809" w:rsidP="00CD7CC2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25"/>
      </w:tabs>
      <w:spacing w:after="0"/>
      <w:rPr>
        <w:rFonts w:ascii="Aptos" w:hAnsi="Aptos"/>
        <w:sz w:val="16"/>
        <w:szCs w:val="22"/>
      </w:rPr>
    </w:pPr>
    <w:r w:rsidRPr="006B6FC0">
      <w:rPr>
        <w:rFonts w:ascii="Aptos" w:hAnsi="Aptos" w:cs="Calibri"/>
        <w:color w:val="548DD4" w:themeColor="text2" w:themeTint="99"/>
        <w:sz w:val="32"/>
        <w:szCs w:val="22"/>
      </w:rPr>
      <w:t>Escrow Officer</w:t>
    </w:r>
    <w:r w:rsidR="003C1AFE" w:rsidRPr="006B6FC0">
      <w:rPr>
        <w:rFonts w:ascii="Aptos" w:hAnsi="Aptos" w:cs="Calibri"/>
        <w:color w:val="548DD4" w:themeColor="text2" w:themeTint="99"/>
        <w:sz w:val="32"/>
        <w:szCs w:val="22"/>
      </w:rPr>
      <w:t xml:space="preserve"> </w:t>
    </w:r>
    <w:r w:rsidR="00BB3DE7" w:rsidRPr="006B6FC0">
      <w:rPr>
        <w:rFonts w:ascii="Aptos" w:hAnsi="Aptos" w:cs="Calibri"/>
        <w:color w:val="548DD4" w:themeColor="text2" w:themeTint="99"/>
        <w:sz w:val="32"/>
        <w:szCs w:val="22"/>
      </w:rPr>
      <w:t>Scorecard</w:t>
    </w:r>
  </w:p>
  <w:p w14:paraId="23027898" w14:textId="09A3800C" w:rsidR="00BB3DE7" w:rsidRPr="006B6FC0" w:rsidRDefault="006B6FC0" w:rsidP="00CD7CC2">
    <w:pPr>
      <w:pStyle w:val="Heading4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6425"/>
      </w:tabs>
      <w:spacing w:after="0"/>
      <w:rPr>
        <w:rFonts w:ascii="Aptos" w:hAnsi="Aptos"/>
        <w:sz w:val="16"/>
        <w:szCs w:val="22"/>
      </w:rPr>
    </w:pPr>
    <w:r>
      <w:rPr>
        <w:rFonts w:ascii="Aptos" w:hAnsi="Aptos"/>
        <w:sz w:val="16"/>
        <w:szCs w:val="22"/>
      </w:rPr>
      <w:t>V1 3-5-2025</w:t>
    </w:r>
    <w:r w:rsidR="00482695" w:rsidRPr="006B6FC0">
      <w:rPr>
        <w:rFonts w:ascii="Aptos" w:hAnsi="Aptos"/>
        <w:sz w:val="16"/>
        <w:szCs w:val="22"/>
      </w:rPr>
      <w:tab/>
    </w:r>
    <w:r w:rsidR="00CD7CC2" w:rsidRPr="006B6FC0">
      <w:rPr>
        <w:rFonts w:ascii="Aptos" w:hAnsi="Aptos"/>
        <w:sz w:val="16"/>
        <w:szCs w:val="22"/>
      </w:rPr>
      <w:tab/>
    </w:r>
  </w:p>
  <w:p w14:paraId="69470357" w14:textId="77777777" w:rsidR="007B1668" w:rsidRPr="006B6FC0" w:rsidRDefault="007B1668" w:rsidP="007B1668">
    <w:pPr>
      <w:pStyle w:val="Footer"/>
      <w:spacing w:after="0"/>
      <w:ind w:left="180"/>
      <w:rPr>
        <w:rFonts w:ascii="Aptos" w:hAnsi="Aptos" w:cs="Tahoma"/>
        <w:b/>
        <w:bCs/>
        <w:sz w:val="16"/>
        <w:szCs w:val="22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049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112F6D"/>
    <w:multiLevelType w:val="hybridMultilevel"/>
    <w:tmpl w:val="29E24850"/>
    <w:lvl w:ilvl="0" w:tplc="E7E4C4C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D5973"/>
    <w:multiLevelType w:val="hybridMultilevel"/>
    <w:tmpl w:val="7260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9721">
    <w:abstractNumId w:val="1"/>
  </w:num>
  <w:num w:numId="2" w16cid:durableId="2083332166">
    <w:abstractNumId w:val="0"/>
  </w:num>
  <w:num w:numId="3" w16cid:durableId="169229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E5F"/>
    <w:rsid w:val="00001AAA"/>
    <w:rsid w:val="00001F20"/>
    <w:rsid w:val="00003D7D"/>
    <w:rsid w:val="00003EAC"/>
    <w:rsid w:val="000166FE"/>
    <w:rsid w:val="00017992"/>
    <w:rsid w:val="000179D9"/>
    <w:rsid w:val="00017B06"/>
    <w:rsid w:val="00026349"/>
    <w:rsid w:val="000269BE"/>
    <w:rsid w:val="000270AA"/>
    <w:rsid w:val="00027B64"/>
    <w:rsid w:val="0003296C"/>
    <w:rsid w:val="00037EEF"/>
    <w:rsid w:val="00037EFD"/>
    <w:rsid w:val="000414A1"/>
    <w:rsid w:val="0005255D"/>
    <w:rsid w:val="0005311B"/>
    <w:rsid w:val="0005379F"/>
    <w:rsid w:val="00055CE3"/>
    <w:rsid w:val="000626C2"/>
    <w:rsid w:val="00064AF6"/>
    <w:rsid w:val="0006600E"/>
    <w:rsid w:val="00067A7E"/>
    <w:rsid w:val="0007159C"/>
    <w:rsid w:val="00074542"/>
    <w:rsid w:val="00074C2F"/>
    <w:rsid w:val="00076A10"/>
    <w:rsid w:val="000810EC"/>
    <w:rsid w:val="00085510"/>
    <w:rsid w:val="00085BF9"/>
    <w:rsid w:val="00085FD9"/>
    <w:rsid w:val="00091155"/>
    <w:rsid w:val="000975ED"/>
    <w:rsid w:val="000A3E25"/>
    <w:rsid w:val="000A4341"/>
    <w:rsid w:val="000A4CA4"/>
    <w:rsid w:val="000B0536"/>
    <w:rsid w:val="000B0E23"/>
    <w:rsid w:val="000B6C51"/>
    <w:rsid w:val="000C203C"/>
    <w:rsid w:val="000C37F7"/>
    <w:rsid w:val="000D3CFF"/>
    <w:rsid w:val="000E0084"/>
    <w:rsid w:val="000E35DF"/>
    <w:rsid w:val="000E412B"/>
    <w:rsid w:val="000F5B30"/>
    <w:rsid w:val="000F6BB3"/>
    <w:rsid w:val="001019D6"/>
    <w:rsid w:val="0011695F"/>
    <w:rsid w:val="00133692"/>
    <w:rsid w:val="0013786F"/>
    <w:rsid w:val="00143A29"/>
    <w:rsid w:val="00147B08"/>
    <w:rsid w:val="00150DCA"/>
    <w:rsid w:val="00151840"/>
    <w:rsid w:val="00155BE5"/>
    <w:rsid w:val="00157055"/>
    <w:rsid w:val="00157F7D"/>
    <w:rsid w:val="00161BE1"/>
    <w:rsid w:val="001636FD"/>
    <w:rsid w:val="00163FFA"/>
    <w:rsid w:val="0016752B"/>
    <w:rsid w:val="00184203"/>
    <w:rsid w:val="00185917"/>
    <w:rsid w:val="00186704"/>
    <w:rsid w:val="00186886"/>
    <w:rsid w:val="00187B92"/>
    <w:rsid w:val="00195164"/>
    <w:rsid w:val="00196C2A"/>
    <w:rsid w:val="00197777"/>
    <w:rsid w:val="001A2A08"/>
    <w:rsid w:val="001A3FC7"/>
    <w:rsid w:val="001A69F6"/>
    <w:rsid w:val="001C2639"/>
    <w:rsid w:val="001C26B1"/>
    <w:rsid w:val="001C4CA1"/>
    <w:rsid w:val="001C68D8"/>
    <w:rsid w:val="001C7254"/>
    <w:rsid w:val="001D2A5F"/>
    <w:rsid w:val="001D36BA"/>
    <w:rsid w:val="001E0B1F"/>
    <w:rsid w:val="001E15B4"/>
    <w:rsid w:val="001E62A7"/>
    <w:rsid w:val="001F56E7"/>
    <w:rsid w:val="00205F94"/>
    <w:rsid w:val="002101F7"/>
    <w:rsid w:val="00211A07"/>
    <w:rsid w:val="002129E6"/>
    <w:rsid w:val="00212E09"/>
    <w:rsid w:val="002168B2"/>
    <w:rsid w:val="00217CDF"/>
    <w:rsid w:val="00220DF3"/>
    <w:rsid w:val="002306FB"/>
    <w:rsid w:val="00232CA1"/>
    <w:rsid w:val="00234128"/>
    <w:rsid w:val="00237B2D"/>
    <w:rsid w:val="00243D29"/>
    <w:rsid w:val="00254E42"/>
    <w:rsid w:val="00255C41"/>
    <w:rsid w:val="0025699C"/>
    <w:rsid w:val="00262B62"/>
    <w:rsid w:val="002649C8"/>
    <w:rsid w:val="00266895"/>
    <w:rsid w:val="00267E02"/>
    <w:rsid w:val="00277093"/>
    <w:rsid w:val="00277D30"/>
    <w:rsid w:val="002863BC"/>
    <w:rsid w:val="00287B3C"/>
    <w:rsid w:val="0029026D"/>
    <w:rsid w:val="002934C1"/>
    <w:rsid w:val="00293FBE"/>
    <w:rsid w:val="00296805"/>
    <w:rsid w:val="002A064E"/>
    <w:rsid w:val="002A21DF"/>
    <w:rsid w:val="002A3C7F"/>
    <w:rsid w:val="002A53F8"/>
    <w:rsid w:val="002A63B5"/>
    <w:rsid w:val="002B0760"/>
    <w:rsid w:val="002C0409"/>
    <w:rsid w:val="002C0464"/>
    <w:rsid w:val="002C713F"/>
    <w:rsid w:val="002D06C8"/>
    <w:rsid w:val="002D1071"/>
    <w:rsid w:val="002D5AD5"/>
    <w:rsid w:val="002D5B43"/>
    <w:rsid w:val="002D7C52"/>
    <w:rsid w:val="002E6E18"/>
    <w:rsid w:val="002F5558"/>
    <w:rsid w:val="002F6C80"/>
    <w:rsid w:val="003000B8"/>
    <w:rsid w:val="00300B66"/>
    <w:rsid w:val="00302723"/>
    <w:rsid w:val="0031033F"/>
    <w:rsid w:val="00317A81"/>
    <w:rsid w:val="00320427"/>
    <w:rsid w:val="003208EE"/>
    <w:rsid w:val="003209A2"/>
    <w:rsid w:val="00321AB0"/>
    <w:rsid w:val="0033213A"/>
    <w:rsid w:val="0033317E"/>
    <w:rsid w:val="00333A58"/>
    <w:rsid w:val="00334301"/>
    <w:rsid w:val="00341E38"/>
    <w:rsid w:val="003471C4"/>
    <w:rsid w:val="00360DCD"/>
    <w:rsid w:val="0036335B"/>
    <w:rsid w:val="003649C6"/>
    <w:rsid w:val="003736B6"/>
    <w:rsid w:val="003752AB"/>
    <w:rsid w:val="003773A7"/>
    <w:rsid w:val="003822CF"/>
    <w:rsid w:val="00382C38"/>
    <w:rsid w:val="0038677A"/>
    <w:rsid w:val="00391052"/>
    <w:rsid w:val="003915B6"/>
    <w:rsid w:val="0039652E"/>
    <w:rsid w:val="003A0F95"/>
    <w:rsid w:val="003A2DB4"/>
    <w:rsid w:val="003A3D49"/>
    <w:rsid w:val="003A49CB"/>
    <w:rsid w:val="003A510D"/>
    <w:rsid w:val="003B396A"/>
    <w:rsid w:val="003C0BD6"/>
    <w:rsid w:val="003C1AFE"/>
    <w:rsid w:val="003C54DD"/>
    <w:rsid w:val="003C5E1B"/>
    <w:rsid w:val="003C7CE4"/>
    <w:rsid w:val="003D2C46"/>
    <w:rsid w:val="003D31BE"/>
    <w:rsid w:val="003D5016"/>
    <w:rsid w:val="003D7828"/>
    <w:rsid w:val="003E4EE3"/>
    <w:rsid w:val="003F0756"/>
    <w:rsid w:val="003F3351"/>
    <w:rsid w:val="003F46B7"/>
    <w:rsid w:val="003F4E90"/>
    <w:rsid w:val="003F5DA2"/>
    <w:rsid w:val="004024E8"/>
    <w:rsid w:val="004034E9"/>
    <w:rsid w:val="00404244"/>
    <w:rsid w:val="0040486D"/>
    <w:rsid w:val="0040668A"/>
    <w:rsid w:val="004279B4"/>
    <w:rsid w:val="004311D2"/>
    <w:rsid w:val="00436078"/>
    <w:rsid w:val="00436F61"/>
    <w:rsid w:val="0044599B"/>
    <w:rsid w:val="00446861"/>
    <w:rsid w:val="004469B9"/>
    <w:rsid w:val="00446EE8"/>
    <w:rsid w:val="00453241"/>
    <w:rsid w:val="004574B0"/>
    <w:rsid w:val="0046618A"/>
    <w:rsid w:val="00467621"/>
    <w:rsid w:val="00482695"/>
    <w:rsid w:val="00490E43"/>
    <w:rsid w:val="004943AB"/>
    <w:rsid w:val="00496A23"/>
    <w:rsid w:val="004A096A"/>
    <w:rsid w:val="004B29B0"/>
    <w:rsid w:val="004B5060"/>
    <w:rsid w:val="004B6227"/>
    <w:rsid w:val="004B6864"/>
    <w:rsid w:val="004C07CC"/>
    <w:rsid w:val="004C0A5A"/>
    <w:rsid w:val="004C200E"/>
    <w:rsid w:val="004C6762"/>
    <w:rsid w:val="004D47A8"/>
    <w:rsid w:val="004D5680"/>
    <w:rsid w:val="004D6AF5"/>
    <w:rsid w:val="004E133E"/>
    <w:rsid w:val="004E2BC9"/>
    <w:rsid w:val="004E4875"/>
    <w:rsid w:val="004E645A"/>
    <w:rsid w:val="004F7286"/>
    <w:rsid w:val="00505B07"/>
    <w:rsid w:val="00507A05"/>
    <w:rsid w:val="005105F7"/>
    <w:rsid w:val="00511D67"/>
    <w:rsid w:val="00513753"/>
    <w:rsid w:val="00513AEE"/>
    <w:rsid w:val="005211CD"/>
    <w:rsid w:val="00524221"/>
    <w:rsid w:val="0052433E"/>
    <w:rsid w:val="0052506A"/>
    <w:rsid w:val="0053231A"/>
    <w:rsid w:val="00540E5A"/>
    <w:rsid w:val="00550713"/>
    <w:rsid w:val="0055341B"/>
    <w:rsid w:val="00561051"/>
    <w:rsid w:val="005633DC"/>
    <w:rsid w:val="005638A9"/>
    <w:rsid w:val="005659A9"/>
    <w:rsid w:val="0056658D"/>
    <w:rsid w:val="00567287"/>
    <w:rsid w:val="005725C7"/>
    <w:rsid w:val="005729F2"/>
    <w:rsid w:val="00575F7A"/>
    <w:rsid w:val="00581A24"/>
    <w:rsid w:val="005950D5"/>
    <w:rsid w:val="005959D5"/>
    <w:rsid w:val="005B3393"/>
    <w:rsid w:val="005B6289"/>
    <w:rsid w:val="005C6C85"/>
    <w:rsid w:val="005C70C8"/>
    <w:rsid w:val="005D7D02"/>
    <w:rsid w:val="005E439C"/>
    <w:rsid w:val="005F2357"/>
    <w:rsid w:val="005F39FC"/>
    <w:rsid w:val="005F7B2A"/>
    <w:rsid w:val="0060435F"/>
    <w:rsid w:val="00604DAB"/>
    <w:rsid w:val="006053A0"/>
    <w:rsid w:val="00605F2A"/>
    <w:rsid w:val="00607209"/>
    <w:rsid w:val="00617C53"/>
    <w:rsid w:val="00622906"/>
    <w:rsid w:val="00623D09"/>
    <w:rsid w:val="006302B1"/>
    <w:rsid w:val="00637EE2"/>
    <w:rsid w:val="00641098"/>
    <w:rsid w:val="006467B0"/>
    <w:rsid w:val="00650F0C"/>
    <w:rsid w:val="00651180"/>
    <w:rsid w:val="0065154F"/>
    <w:rsid w:val="006543C6"/>
    <w:rsid w:val="00654D0B"/>
    <w:rsid w:val="00657289"/>
    <w:rsid w:val="006574A9"/>
    <w:rsid w:val="006576FC"/>
    <w:rsid w:val="006616C3"/>
    <w:rsid w:val="006656D9"/>
    <w:rsid w:val="0067601F"/>
    <w:rsid w:val="0067716D"/>
    <w:rsid w:val="00680E29"/>
    <w:rsid w:val="00684BCA"/>
    <w:rsid w:val="00686C9C"/>
    <w:rsid w:val="00687333"/>
    <w:rsid w:val="00692CCB"/>
    <w:rsid w:val="006963BB"/>
    <w:rsid w:val="00696818"/>
    <w:rsid w:val="006974E4"/>
    <w:rsid w:val="006A253E"/>
    <w:rsid w:val="006A45D0"/>
    <w:rsid w:val="006B49BD"/>
    <w:rsid w:val="006B6EEE"/>
    <w:rsid w:val="006B6FC0"/>
    <w:rsid w:val="006C3C78"/>
    <w:rsid w:val="006D41A2"/>
    <w:rsid w:val="006D4E08"/>
    <w:rsid w:val="006D54F9"/>
    <w:rsid w:val="006D7DB2"/>
    <w:rsid w:val="006F3957"/>
    <w:rsid w:val="006F50DF"/>
    <w:rsid w:val="006F652B"/>
    <w:rsid w:val="006F6D56"/>
    <w:rsid w:val="00710CB3"/>
    <w:rsid w:val="00714314"/>
    <w:rsid w:val="00715A00"/>
    <w:rsid w:val="00725D99"/>
    <w:rsid w:val="0072612E"/>
    <w:rsid w:val="00727417"/>
    <w:rsid w:val="007332AA"/>
    <w:rsid w:val="00733E41"/>
    <w:rsid w:val="00740774"/>
    <w:rsid w:val="00745AFF"/>
    <w:rsid w:val="00746CB1"/>
    <w:rsid w:val="00747D8A"/>
    <w:rsid w:val="00750964"/>
    <w:rsid w:val="00753D3D"/>
    <w:rsid w:val="00767504"/>
    <w:rsid w:val="007725F2"/>
    <w:rsid w:val="00772A72"/>
    <w:rsid w:val="00772B10"/>
    <w:rsid w:val="0077608E"/>
    <w:rsid w:val="00780BE2"/>
    <w:rsid w:val="0078684F"/>
    <w:rsid w:val="00792354"/>
    <w:rsid w:val="00793746"/>
    <w:rsid w:val="007A11B7"/>
    <w:rsid w:val="007A1A7E"/>
    <w:rsid w:val="007A2EEE"/>
    <w:rsid w:val="007A4FE6"/>
    <w:rsid w:val="007B1668"/>
    <w:rsid w:val="007B16B5"/>
    <w:rsid w:val="007C6014"/>
    <w:rsid w:val="007C764F"/>
    <w:rsid w:val="007D089A"/>
    <w:rsid w:val="007D1B2E"/>
    <w:rsid w:val="007D3B33"/>
    <w:rsid w:val="007D41EB"/>
    <w:rsid w:val="007D54B4"/>
    <w:rsid w:val="007E2B80"/>
    <w:rsid w:val="007E7A4C"/>
    <w:rsid w:val="007F0064"/>
    <w:rsid w:val="007F19B9"/>
    <w:rsid w:val="007F3A70"/>
    <w:rsid w:val="007F73DD"/>
    <w:rsid w:val="007F7543"/>
    <w:rsid w:val="00804CAF"/>
    <w:rsid w:val="00807FBE"/>
    <w:rsid w:val="00812870"/>
    <w:rsid w:val="00833862"/>
    <w:rsid w:val="008370DD"/>
    <w:rsid w:val="00837A70"/>
    <w:rsid w:val="00842C59"/>
    <w:rsid w:val="00845DDD"/>
    <w:rsid w:val="00851830"/>
    <w:rsid w:val="00852D61"/>
    <w:rsid w:val="00853A6B"/>
    <w:rsid w:val="00854DBC"/>
    <w:rsid w:val="00855913"/>
    <w:rsid w:val="0086178E"/>
    <w:rsid w:val="008676F4"/>
    <w:rsid w:val="00867807"/>
    <w:rsid w:val="00876364"/>
    <w:rsid w:val="00881627"/>
    <w:rsid w:val="00892FB2"/>
    <w:rsid w:val="00895181"/>
    <w:rsid w:val="00895D39"/>
    <w:rsid w:val="008A6A48"/>
    <w:rsid w:val="008A76D7"/>
    <w:rsid w:val="008B660B"/>
    <w:rsid w:val="008D049E"/>
    <w:rsid w:val="008D04D9"/>
    <w:rsid w:val="008D5A15"/>
    <w:rsid w:val="008E333A"/>
    <w:rsid w:val="008E3A96"/>
    <w:rsid w:val="008E6305"/>
    <w:rsid w:val="008E7E5F"/>
    <w:rsid w:val="008F1490"/>
    <w:rsid w:val="0090075D"/>
    <w:rsid w:val="009031A2"/>
    <w:rsid w:val="0091002E"/>
    <w:rsid w:val="00911F01"/>
    <w:rsid w:val="00913CDB"/>
    <w:rsid w:val="009156ED"/>
    <w:rsid w:val="00921356"/>
    <w:rsid w:val="00930873"/>
    <w:rsid w:val="00940972"/>
    <w:rsid w:val="00946C23"/>
    <w:rsid w:val="00953F8D"/>
    <w:rsid w:val="009574AD"/>
    <w:rsid w:val="00960AC8"/>
    <w:rsid w:val="00973486"/>
    <w:rsid w:val="00983404"/>
    <w:rsid w:val="009946E9"/>
    <w:rsid w:val="00995560"/>
    <w:rsid w:val="00996F36"/>
    <w:rsid w:val="009A299B"/>
    <w:rsid w:val="009A5EE7"/>
    <w:rsid w:val="009B032D"/>
    <w:rsid w:val="009B58D1"/>
    <w:rsid w:val="009D5F0C"/>
    <w:rsid w:val="009E0597"/>
    <w:rsid w:val="009E244F"/>
    <w:rsid w:val="009E3503"/>
    <w:rsid w:val="009E5C2C"/>
    <w:rsid w:val="009E7124"/>
    <w:rsid w:val="009E798F"/>
    <w:rsid w:val="00A053F6"/>
    <w:rsid w:val="00A0610E"/>
    <w:rsid w:val="00A14B3A"/>
    <w:rsid w:val="00A168C5"/>
    <w:rsid w:val="00A20AE2"/>
    <w:rsid w:val="00A22F0A"/>
    <w:rsid w:val="00A2690E"/>
    <w:rsid w:val="00A33C04"/>
    <w:rsid w:val="00A34500"/>
    <w:rsid w:val="00A34C10"/>
    <w:rsid w:val="00A41D69"/>
    <w:rsid w:val="00A4625E"/>
    <w:rsid w:val="00A46768"/>
    <w:rsid w:val="00A633EB"/>
    <w:rsid w:val="00A6495F"/>
    <w:rsid w:val="00A72BF9"/>
    <w:rsid w:val="00A77E07"/>
    <w:rsid w:val="00A84C9E"/>
    <w:rsid w:val="00A872C0"/>
    <w:rsid w:val="00A92AA4"/>
    <w:rsid w:val="00AA0148"/>
    <w:rsid w:val="00AA01C0"/>
    <w:rsid w:val="00AA31D8"/>
    <w:rsid w:val="00AC0AAD"/>
    <w:rsid w:val="00AC27E7"/>
    <w:rsid w:val="00AC3863"/>
    <w:rsid w:val="00AC4B94"/>
    <w:rsid w:val="00AC53CF"/>
    <w:rsid w:val="00AC65C1"/>
    <w:rsid w:val="00AD26F2"/>
    <w:rsid w:val="00AD5FF1"/>
    <w:rsid w:val="00AD6415"/>
    <w:rsid w:val="00AD69EF"/>
    <w:rsid w:val="00AD7CF9"/>
    <w:rsid w:val="00AE0484"/>
    <w:rsid w:val="00AE1E61"/>
    <w:rsid w:val="00AE6387"/>
    <w:rsid w:val="00AF68E4"/>
    <w:rsid w:val="00B01507"/>
    <w:rsid w:val="00B034BA"/>
    <w:rsid w:val="00B069FF"/>
    <w:rsid w:val="00B10D14"/>
    <w:rsid w:val="00B15E26"/>
    <w:rsid w:val="00B166E5"/>
    <w:rsid w:val="00B24056"/>
    <w:rsid w:val="00B25BAB"/>
    <w:rsid w:val="00B305EB"/>
    <w:rsid w:val="00B32A9F"/>
    <w:rsid w:val="00B33361"/>
    <w:rsid w:val="00B360F7"/>
    <w:rsid w:val="00B3749C"/>
    <w:rsid w:val="00B472B8"/>
    <w:rsid w:val="00B506F7"/>
    <w:rsid w:val="00B645DD"/>
    <w:rsid w:val="00B679EE"/>
    <w:rsid w:val="00B72CAD"/>
    <w:rsid w:val="00B7582E"/>
    <w:rsid w:val="00B81404"/>
    <w:rsid w:val="00B819E6"/>
    <w:rsid w:val="00B82838"/>
    <w:rsid w:val="00B831B3"/>
    <w:rsid w:val="00B85D34"/>
    <w:rsid w:val="00B869F7"/>
    <w:rsid w:val="00B90104"/>
    <w:rsid w:val="00B94F6C"/>
    <w:rsid w:val="00B958DF"/>
    <w:rsid w:val="00B97A2D"/>
    <w:rsid w:val="00BA3CFD"/>
    <w:rsid w:val="00BB044A"/>
    <w:rsid w:val="00BB3DE7"/>
    <w:rsid w:val="00BB78C3"/>
    <w:rsid w:val="00BC02D0"/>
    <w:rsid w:val="00BC6D3E"/>
    <w:rsid w:val="00BD05A2"/>
    <w:rsid w:val="00BD36BC"/>
    <w:rsid w:val="00BD7AB8"/>
    <w:rsid w:val="00BD7B49"/>
    <w:rsid w:val="00BE75F9"/>
    <w:rsid w:val="00BF27A0"/>
    <w:rsid w:val="00BF344A"/>
    <w:rsid w:val="00BF4C6E"/>
    <w:rsid w:val="00BF69EE"/>
    <w:rsid w:val="00BF783B"/>
    <w:rsid w:val="00BF7A19"/>
    <w:rsid w:val="00C05280"/>
    <w:rsid w:val="00C11A26"/>
    <w:rsid w:val="00C123D3"/>
    <w:rsid w:val="00C1290A"/>
    <w:rsid w:val="00C12953"/>
    <w:rsid w:val="00C13DFE"/>
    <w:rsid w:val="00C20995"/>
    <w:rsid w:val="00C2581C"/>
    <w:rsid w:val="00C27093"/>
    <w:rsid w:val="00C31A85"/>
    <w:rsid w:val="00C37D6F"/>
    <w:rsid w:val="00C432F6"/>
    <w:rsid w:val="00C4645D"/>
    <w:rsid w:val="00C47CC8"/>
    <w:rsid w:val="00C52DD8"/>
    <w:rsid w:val="00C53879"/>
    <w:rsid w:val="00C55654"/>
    <w:rsid w:val="00C60564"/>
    <w:rsid w:val="00C622D2"/>
    <w:rsid w:val="00C719BA"/>
    <w:rsid w:val="00C9107B"/>
    <w:rsid w:val="00C957B7"/>
    <w:rsid w:val="00CA6F37"/>
    <w:rsid w:val="00CB6390"/>
    <w:rsid w:val="00CC0A4B"/>
    <w:rsid w:val="00CC0CA7"/>
    <w:rsid w:val="00CC0E00"/>
    <w:rsid w:val="00CC1092"/>
    <w:rsid w:val="00CC3146"/>
    <w:rsid w:val="00CC4FD9"/>
    <w:rsid w:val="00CC78EF"/>
    <w:rsid w:val="00CD1266"/>
    <w:rsid w:val="00CD2230"/>
    <w:rsid w:val="00CD2C25"/>
    <w:rsid w:val="00CD756B"/>
    <w:rsid w:val="00CD7CC2"/>
    <w:rsid w:val="00CE2815"/>
    <w:rsid w:val="00CE60EA"/>
    <w:rsid w:val="00CE653D"/>
    <w:rsid w:val="00CE6CE0"/>
    <w:rsid w:val="00CE7A74"/>
    <w:rsid w:val="00CF1327"/>
    <w:rsid w:val="00CF34C4"/>
    <w:rsid w:val="00CF4DA5"/>
    <w:rsid w:val="00D04DF2"/>
    <w:rsid w:val="00D07B7A"/>
    <w:rsid w:val="00D15F53"/>
    <w:rsid w:val="00D21039"/>
    <w:rsid w:val="00D2261C"/>
    <w:rsid w:val="00D22DAC"/>
    <w:rsid w:val="00D23042"/>
    <w:rsid w:val="00D3275D"/>
    <w:rsid w:val="00D34BF3"/>
    <w:rsid w:val="00D35460"/>
    <w:rsid w:val="00D40458"/>
    <w:rsid w:val="00D423C5"/>
    <w:rsid w:val="00D42B32"/>
    <w:rsid w:val="00D4347B"/>
    <w:rsid w:val="00D54E62"/>
    <w:rsid w:val="00D54E65"/>
    <w:rsid w:val="00D567EA"/>
    <w:rsid w:val="00D60C6F"/>
    <w:rsid w:val="00D6214B"/>
    <w:rsid w:val="00D638BD"/>
    <w:rsid w:val="00D67D6B"/>
    <w:rsid w:val="00D72AC0"/>
    <w:rsid w:val="00D77B88"/>
    <w:rsid w:val="00D80C60"/>
    <w:rsid w:val="00D86CF5"/>
    <w:rsid w:val="00D87EFF"/>
    <w:rsid w:val="00D9276D"/>
    <w:rsid w:val="00D960B1"/>
    <w:rsid w:val="00DA4B7B"/>
    <w:rsid w:val="00DA5E3D"/>
    <w:rsid w:val="00DB0A4B"/>
    <w:rsid w:val="00DB2346"/>
    <w:rsid w:val="00DB69E9"/>
    <w:rsid w:val="00DC08F3"/>
    <w:rsid w:val="00DC13FB"/>
    <w:rsid w:val="00DC21D8"/>
    <w:rsid w:val="00DC7C68"/>
    <w:rsid w:val="00DD0AB7"/>
    <w:rsid w:val="00DD1AAB"/>
    <w:rsid w:val="00DD2FF6"/>
    <w:rsid w:val="00DD3DD1"/>
    <w:rsid w:val="00DE0D83"/>
    <w:rsid w:val="00DF020D"/>
    <w:rsid w:val="00DF0AC9"/>
    <w:rsid w:val="00DF304A"/>
    <w:rsid w:val="00E0410B"/>
    <w:rsid w:val="00E06554"/>
    <w:rsid w:val="00E11F0A"/>
    <w:rsid w:val="00E145F1"/>
    <w:rsid w:val="00E17807"/>
    <w:rsid w:val="00E21922"/>
    <w:rsid w:val="00E2300A"/>
    <w:rsid w:val="00E2585A"/>
    <w:rsid w:val="00E261B4"/>
    <w:rsid w:val="00E33BB2"/>
    <w:rsid w:val="00E40116"/>
    <w:rsid w:val="00E473EE"/>
    <w:rsid w:val="00E477B3"/>
    <w:rsid w:val="00E557AC"/>
    <w:rsid w:val="00E572B4"/>
    <w:rsid w:val="00E60CC3"/>
    <w:rsid w:val="00E61343"/>
    <w:rsid w:val="00E61B7F"/>
    <w:rsid w:val="00E63809"/>
    <w:rsid w:val="00E64AA6"/>
    <w:rsid w:val="00E64ED2"/>
    <w:rsid w:val="00E672B3"/>
    <w:rsid w:val="00E72770"/>
    <w:rsid w:val="00E727AE"/>
    <w:rsid w:val="00E75E88"/>
    <w:rsid w:val="00E837F6"/>
    <w:rsid w:val="00E853FD"/>
    <w:rsid w:val="00E85EAE"/>
    <w:rsid w:val="00E90656"/>
    <w:rsid w:val="00E95B38"/>
    <w:rsid w:val="00E97470"/>
    <w:rsid w:val="00E97E14"/>
    <w:rsid w:val="00EA1669"/>
    <w:rsid w:val="00EA7839"/>
    <w:rsid w:val="00EB039F"/>
    <w:rsid w:val="00EC7942"/>
    <w:rsid w:val="00ED26D3"/>
    <w:rsid w:val="00ED3A67"/>
    <w:rsid w:val="00ED42CE"/>
    <w:rsid w:val="00ED4317"/>
    <w:rsid w:val="00ED5835"/>
    <w:rsid w:val="00ED6017"/>
    <w:rsid w:val="00ED7C3B"/>
    <w:rsid w:val="00EE1DDB"/>
    <w:rsid w:val="00EE33F9"/>
    <w:rsid w:val="00EE4163"/>
    <w:rsid w:val="00EE45FF"/>
    <w:rsid w:val="00EE4DCE"/>
    <w:rsid w:val="00EF36D5"/>
    <w:rsid w:val="00F11A6A"/>
    <w:rsid w:val="00F14B9B"/>
    <w:rsid w:val="00F20BEE"/>
    <w:rsid w:val="00F33D90"/>
    <w:rsid w:val="00F36B2D"/>
    <w:rsid w:val="00F42F3D"/>
    <w:rsid w:val="00F657B1"/>
    <w:rsid w:val="00F85D1B"/>
    <w:rsid w:val="00F871BB"/>
    <w:rsid w:val="00F90879"/>
    <w:rsid w:val="00FA26E8"/>
    <w:rsid w:val="00FA2B9D"/>
    <w:rsid w:val="00FB240B"/>
    <w:rsid w:val="00FB3532"/>
    <w:rsid w:val="00FB3C14"/>
    <w:rsid w:val="00FB7041"/>
    <w:rsid w:val="00FC1D8C"/>
    <w:rsid w:val="00FC28A6"/>
    <w:rsid w:val="00FC4118"/>
    <w:rsid w:val="00FD347E"/>
    <w:rsid w:val="00FD4E03"/>
    <w:rsid w:val="00FE1A2C"/>
    <w:rsid w:val="00FE588D"/>
    <w:rsid w:val="00FE68ED"/>
    <w:rsid w:val="00FF081D"/>
    <w:rsid w:val="00FF10AB"/>
    <w:rsid w:val="00FF3A19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0BCFC0"/>
  <w15:docId w15:val="{B095F959-F108-4E59-9A11-8EDF3DC4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3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6FC0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qFormat/>
    <w:rsid w:val="00EC7942"/>
    <w:pPr>
      <w:keepNext/>
      <w:framePr w:hSpace="187" w:wrap="around" w:vAnchor="page" w:hAnchor="margin" w:xAlign="center" w:y="2564"/>
      <w:suppressOverlap/>
      <w:jc w:val="center"/>
      <w:outlineLvl w:val="0"/>
    </w:pPr>
    <w:rPr>
      <w:rFonts w:ascii="Calibri" w:hAnsi="Calibri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  <w:rsid w:val="006B6FC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B6FC0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Web3">
    <w:name w:val="Table Web 3"/>
    <w:basedOn w:val="TableNormal"/>
    <w:rsid w:val="00960A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960A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List7">
    <w:name w:val="Table List 7"/>
    <w:basedOn w:val="TableNormal"/>
    <w:rsid w:val="00960A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paragraph" w:styleId="BalloonText">
    <w:name w:val="Balloon Text"/>
    <w:basedOn w:val="Normal"/>
    <w:semiHidden/>
    <w:rsid w:val="006B6EEE"/>
    <w:rPr>
      <w:rFonts w:ascii="Tahoma" w:hAnsi="Tahoma" w:cs="Tahoma"/>
      <w:sz w:val="16"/>
      <w:szCs w:val="16"/>
    </w:rPr>
  </w:style>
  <w:style w:type="paragraph" w:customStyle="1" w:styleId="PullInBar10">
    <w:name w:val="Pull In Bar 10"/>
    <w:basedOn w:val="Normal"/>
    <w:rsid w:val="00FB7041"/>
    <w:pPr>
      <w:pBdr>
        <w:left w:val="single" w:sz="48" w:space="4" w:color="000080"/>
      </w:pBdr>
      <w:ind w:left="1008" w:right="1440"/>
      <w:jc w:val="both"/>
    </w:pPr>
    <w:rPr>
      <w:sz w:val="20"/>
      <w:szCs w:val="20"/>
    </w:rPr>
  </w:style>
  <w:style w:type="paragraph" w:customStyle="1" w:styleId="Indent">
    <w:name w:val="Indent"/>
    <w:basedOn w:val="Normal"/>
    <w:rsid w:val="00FA2B9D"/>
    <w:pPr>
      <w:ind w:left="720" w:right="720"/>
    </w:pPr>
    <w:rPr>
      <w:sz w:val="20"/>
    </w:rPr>
  </w:style>
  <w:style w:type="character" w:customStyle="1" w:styleId="FooterChar">
    <w:name w:val="Footer Char"/>
    <w:link w:val="Footer"/>
    <w:rsid w:val="00575F7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D347E"/>
    <w:rPr>
      <w:rFonts w:ascii="Calibri" w:eastAsiaTheme="minorEastAsia" w:hAnsi="Calibri" w:cstheme="minorBidi"/>
      <w:b/>
      <w:bCs/>
      <w:u w:val="single"/>
    </w:rPr>
  </w:style>
  <w:style w:type="table" w:styleId="MediumShading1-Accent1">
    <w:name w:val="Medium Shading 1 Accent 1"/>
    <w:basedOn w:val="TableNormal"/>
    <w:uiPriority w:val="63"/>
    <w:rsid w:val="00FD347E"/>
    <w:rPr>
      <w:rFonts w:asciiTheme="minorHAnsi" w:eastAsiaTheme="minorEastAsia" w:hAnsiTheme="minorHAnsi" w:cstheme="minorBidi"/>
      <w:sz w:val="24"/>
      <w:szCs w:val="24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odyTextIndent2">
    <w:name w:val="Body Text Indent 2"/>
    <w:basedOn w:val="Normal"/>
    <w:link w:val="BodyTextIndent2Char"/>
    <w:unhideWhenUsed/>
    <w:rsid w:val="000F6BB3"/>
    <w:pPr>
      <w:spacing w:after="0" w:line="240" w:lineRule="auto"/>
      <w:ind w:left="-18"/>
    </w:pPr>
    <w:rPr>
      <w:rFonts w:ascii="Garamond" w:eastAsia="Times New Roman" w:hAnsi="Garamond" w:cs="Times New Roman"/>
      <w:sz w:val="20"/>
      <w:szCs w:val="18"/>
    </w:rPr>
  </w:style>
  <w:style w:type="character" w:customStyle="1" w:styleId="BodyTextIndent2Char">
    <w:name w:val="Body Text Indent 2 Char"/>
    <w:basedOn w:val="DefaultParagraphFont"/>
    <w:link w:val="BodyTextIndent2"/>
    <w:rsid w:val="000F6BB3"/>
    <w:rPr>
      <w:rFonts w:ascii="Garamond" w:hAnsi="Garamond"/>
      <w:szCs w:val="18"/>
    </w:rPr>
  </w:style>
  <w:style w:type="table" w:styleId="TableGrid">
    <w:name w:val="Table Grid"/>
    <w:basedOn w:val="TableNormal"/>
    <w:rsid w:val="004C0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2D5AD5"/>
    <w:pPr>
      <w:ind w:left="720"/>
      <w:contextualSpacing/>
    </w:pPr>
  </w:style>
  <w:style w:type="paragraph" w:styleId="NoSpacing">
    <w:name w:val="No Spacing"/>
    <w:uiPriority w:val="1"/>
    <w:qFormat/>
    <w:rsid w:val="006D54F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Revision">
    <w:name w:val="Revision"/>
    <w:hidden/>
    <w:uiPriority w:val="71"/>
    <w:semiHidden/>
    <w:rsid w:val="006D54F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1243</Words>
  <Characters>7136</Characters>
  <Application>Microsoft Office Word</Application>
  <DocSecurity>0</DocSecurity>
  <Lines>475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Factor</vt:lpstr>
    </vt:vector>
  </TitlesOfParts>
  <Company>POWER Hiring</Company>
  <LinksUpToDate>false</LinksUpToDate>
  <CharactersWithSpaces>8283</CharactersWithSpaces>
  <SharedDoc>false</SharedDoc>
  <HLinks>
    <vt:vector size="6" baseType="variant">
      <vt:variant>
        <vt:i4>5570572</vt:i4>
      </vt:variant>
      <vt:variant>
        <vt:i4>0</vt:i4>
      </vt:variant>
      <vt:variant>
        <vt:i4>0</vt:i4>
      </vt:variant>
      <vt:variant>
        <vt:i4>5</vt:i4>
      </vt:variant>
      <vt:variant>
        <vt:lpwstr>http://www.adlerconcepts.com/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</dc:title>
  <dc:creator>Lou Adler</dc:creator>
  <cp:lastModifiedBy>Bryan Johanson</cp:lastModifiedBy>
  <cp:revision>5</cp:revision>
  <cp:lastPrinted>2025-01-24T22:56:00Z</cp:lastPrinted>
  <dcterms:created xsi:type="dcterms:W3CDTF">2025-02-28T23:06:00Z</dcterms:created>
  <dcterms:modified xsi:type="dcterms:W3CDTF">2025-03-05T23:04:00Z</dcterms:modified>
</cp:coreProperties>
</file>